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C648E" w14:textId="77777777" w:rsidR="007C5AC9" w:rsidRDefault="007C5AC9" w:rsidP="007C5AC9">
      <w:pPr>
        <w:shd w:val="clear" w:color="auto" w:fill="002060"/>
        <w:spacing w:after="120"/>
        <w:jc w:val="center"/>
        <w:rPr>
          <w:rFonts w:ascii="Arial" w:hAnsi="Arial" w:cs="Arial"/>
          <w:b/>
          <w:bCs/>
          <w:lang w:val="en-GB"/>
        </w:rPr>
      </w:pPr>
      <w:bookmarkStart w:id="0" w:name="_GoBack"/>
      <w:bookmarkEnd w:id="0"/>
    </w:p>
    <w:p w14:paraId="029A78BA" w14:textId="77777777" w:rsidR="007C5AC9" w:rsidRDefault="007C5AC9" w:rsidP="007C5AC9">
      <w:pPr>
        <w:shd w:val="clear" w:color="auto" w:fill="002060"/>
        <w:spacing w:after="120"/>
        <w:jc w:val="center"/>
        <w:rPr>
          <w:rFonts w:ascii="Arial" w:hAnsi="Arial" w:cs="Arial"/>
          <w:b/>
          <w:bCs/>
          <w:lang w:val="en-GB"/>
        </w:rPr>
      </w:pPr>
      <w:r>
        <w:rPr>
          <w:rFonts w:ascii="Arial" w:hAnsi="Arial" w:cs="Arial"/>
          <w:b/>
          <w:bCs/>
          <w:lang w:val="en-GB"/>
        </w:rPr>
        <w:t>WEIMAR TRIANGLE OF LAWYERS – FIRST OPEN SUMMIT</w:t>
      </w:r>
    </w:p>
    <w:p w14:paraId="7B162293" w14:textId="77777777" w:rsidR="007C5AC9" w:rsidRDefault="007C5AC9" w:rsidP="007C5AC9">
      <w:pPr>
        <w:shd w:val="clear" w:color="auto" w:fill="002060"/>
        <w:spacing w:after="120"/>
        <w:jc w:val="center"/>
        <w:rPr>
          <w:rFonts w:ascii="Arial" w:hAnsi="Arial" w:cs="Arial"/>
          <w:b/>
          <w:bCs/>
          <w:lang w:val="en-GB"/>
        </w:rPr>
      </w:pPr>
      <w:r>
        <w:rPr>
          <w:rFonts w:ascii="Arial" w:hAnsi="Arial" w:cs="Arial"/>
          <w:b/>
          <w:bCs/>
          <w:lang w:val="en-GB"/>
        </w:rPr>
        <w:t>***</w:t>
      </w:r>
    </w:p>
    <w:p w14:paraId="1B396BA6" w14:textId="04E38EA8" w:rsidR="007C5AC9" w:rsidRDefault="007C5AC9" w:rsidP="007C5AC9">
      <w:pPr>
        <w:shd w:val="clear" w:color="auto" w:fill="002060"/>
        <w:spacing w:after="120"/>
        <w:jc w:val="center"/>
        <w:rPr>
          <w:rFonts w:ascii="Arial" w:hAnsi="Arial" w:cs="Arial"/>
          <w:b/>
          <w:bCs/>
          <w:lang w:val="en-GB"/>
        </w:rPr>
      </w:pPr>
      <w:r>
        <w:rPr>
          <w:rFonts w:ascii="Arial" w:hAnsi="Arial" w:cs="Arial"/>
          <w:b/>
          <w:bCs/>
          <w:lang w:val="en-GB"/>
        </w:rPr>
        <w:t>LEGAL PROFESSIONALS IN DEFENCE OF THE RULE OF LAW</w:t>
      </w:r>
    </w:p>
    <w:p w14:paraId="28E48438" w14:textId="77777777" w:rsidR="007C5AC9" w:rsidRDefault="007C5AC9" w:rsidP="007C5AC9">
      <w:pPr>
        <w:shd w:val="clear" w:color="auto" w:fill="002060"/>
        <w:spacing w:after="120"/>
        <w:jc w:val="center"/>
        <w:rPr>
          <w:rFonts w:ascii="Arial" w:hAnsi="Arial" w:cs="Arial"/>
          <w:b/>
          <w:bCs/>
          <w:lang w:val="en-GB"/>
        </w:rPr>
      </w:pPr>
    </w:p>
    <w:p w14:paraId="3DDA2AC4" w14:textId="77777777" w:rsidR="002B1EFF" w:rsidRDefault="004E4A1C" w:rsidP="00191897">
      <w:pPr>
        <w:spacing w:after="120"/>
        <w:jc w:val="both"/>
        <w:rPr>
          <w:rFonts w:ascii="Arial" w:hAnsi="Arial" w:cs="Arial"/>
          <w:b/>
          <w:bCs/>
          <w:lang w:val="en-GB"/>
        </w:rPr>
      </w:pPr>
      <w:r>
        <w:rPr>
          <w:rFonts w:ascii="Arial" w:hAnsi="Arial" w:cs="Arial"/>
          <w:b/>
          <w:bCs/>
          <w:lang w:val="en-GB"/>
        </w:rPr>
        <w:t>22 October 2021, Berlin (</w:t>
      </w:r>
      <w:r w:rsidR="00872820">
        <w:rPr>
          <w:rFonts w:ascii="Arial" w:hAnsi="Arial" w:cs="Arial"/>
          <w:b/>
          <w:bCs/>
          <w:lang w:val="en-GB"/>
        </w:rPr>
        <w:t xml:space="preserve">online </w:t>
      </w:r>
      <w:r>
        <w:rPr>
          <w:rFonts w:ascii="Arial" w:hAnsi="Arial" w:cs="Arial"/>
          <w:b/>
          <w:bCs/>
          <w:lang w:val="en-GB"/>
        </w:rPr>
        <w:t>format)</w:t>
      </w:r>
      <w:r w:rsidR="002B1EFF">
        <w:rPr>
          <w:rFonts w:ascii="Arial" w:hAnsi="Arial" w:cs="Arial"/>
          <w:b/>
          <w:bCs/>
          <w:lang w:val="en-GB"/>
        </w:rPr>
        <w:t xml:space="preserve">, </w:t>
      </w:r>
    </w:p>
    <w:p w14:paraId="44785496" w14:textId="0A717675" w:rsidR="004E4A1C" w:rsidRDefault="002B1EFF" w:rsidP="00191897">
      <w:pPr>
        <w:spacing w:after="120"/>
        <w:jc w:val="both"/>
        <w:rPr>
          <w:rFonts w:ascii="Arial" w:hAnsi="Arial" w:cs="Arial"/>
          <w:b/>
          <w:bCs/>
          <w:lang w:val="en-GB"/>
        </w:rPr>
      </w:pPr>
      <w:r>
        <w:rPr>
          <w:rFonts w:ascii="Arial" w:hAnsi="Arial" w:cs="Arial"/>
          <w:b/>
          <w:bCs/>
          <w:lang w:val="en-GB"/>
        </w:rPr>
        <w:t xml:space="preserve">Conference will be held in English with the simultaneous algorithmic translation </w:t>
      </w:r>
    </w:p>
    <w:p w14:paraId="1782F77A" w14:textId="3EB45086" w:rsidR="002B1EFF" w:rsidRDefault="002B1EFF" w:rsidP="00191897">
      <w:pPr>
        <w:spacing w:after="120"/>
        <w:jc w:val="both"/>
        <w:rPr>
          <w:rFonts w:ascii="Arial" w:hAnsi="Arial" w:cs="Arial"/>
          <w:b/>
          <w:bCs/>
          <w:lang w:val="en-GB"/>
        </w:rPr>
      </w:pPr>
      <w:r>
        <w:rPr>
          <w:rFonts w:ascii="Arial" w:hAnsi="Arial" w:cs="Arial"/>
          <w:b/>
          <w:bCs/>
          <w:lang w:val="en-GB"/>
        </w:rPr>
        <w:t xml:space="preserve">Registration link: </w:t>
      </w:r>
      <w:hyperlink r:id="rId8" w:history="1">
        <w:r w:rsidRPr="002B1EFF">
          <w:rPr>
            <w:rStyle w:val="Hipercze"/>
            <w:color w:val="800080"/>
            <w:lang w:val="en-US"/>
          </w:rPr>
          <w:t>https://dav.webex.com/dav/j.php?RGID=r1211de67be47a1b986fb5293eac4fbcc</w:t>
        </w:r>
      </w:hyperlink>
    </w:p>
    <w:p w14:paraId="7A924647" w14:textId="359B5839" w:rsidR="005571B0" w:rsidRDefault="005571B0" w:rsidP="00675BAC">
      <w:pPr>
        <w:spacing w:after="120"/>
        <w:jc w:val="both"/>
        <w:rPr>
          <w:rFonts w:ascii="Arial" w:hAnsi="Arial" w:cs="Arial"/>
          <w:b/>
          <w:bCs/>
          <w:lang w:val="en-GB"/>
        </w:rPr>
      </w:pPr>
    </w:p>
    <w:p w14:paraId="23945C9F" w14:textId="67DA31A6" w:rsidR="004E4A1C" w:rsidRPr="000948A4" w:rsidRDefault="004E4A1C" w:rsidP="002B1EFF">
      <w:pPr>
        <w:shd w:val="clear" w:color="auto" w:fill="002060"/>
        <w:spacing w:after="120"/>
        <w:jc w:val="both"/>
        <w:rPr>
          <w:rFonts w:ascii="Arial" w:hAnsi="Arial" w:cs="Arial"/>
          <w:b/>
          <w:bCs/>
          <w:lang w:val="en-GB"/>
        </w:rPr>
      </w:pPr>
      <w:r w:rsidRPr="000948A4">
        <w:rPr>
          <w:rFonts w:ascii="Arial" w:hAnsi="Arial" w:cs="Arial"/>
          <w:b/>
          <w:bCs/>
          <w:lang w:val="en-GB"/>
        </w:rPr>
        <w:t>10:00-10:15</w:t>
      </w:r>
      <w:r w:rsidRPr="000948A4">
        <w:rPr>
          <w:rFonts w:ascii="Arial" w:hAnsi="Arial" w:cs="Arial"/>
          <w:b/>
          <w:bCs/>
          <w:lang w:val="en-GB"/>
        </w:rPr>
        <w:tab/>
        <w:t xml:space="preserve">Welcome Remarks </w:t>
      </w:r>
    </w:p>
    <w:p w14:paraId="79AA5E29" w14:textId="31333091" w:rsidR="004E4A1C" w:rsidRDefault="004E4A1C" w:rsidP="00675BAC">
      <w:pPr>
        <w:spacing w:after="120"/>
        <w:jc w:val="both"/>
        <w:rPr>
          <w:rFonts w:ascii="Arial" w:hAnsi="Arial" w:cs="Arial"/>
          <w:lang w:val="en-GB"/>
        </w:rPr>
      </w:pPr>
      <w:r>
        <w:rPr>
          <w:rFonts w:ascii="Arial" w:hAnsi="Arial" w:cs="Arial"/>
          <w:lang w:val="en-GB"/>
        </w:rPr>
        <w:t xml:space="preserve">Mikolaj Pietrzak, Dean of the Warsaw Bar Association </w:t>
      </w:r>
    </w:p>
    <w:p w14:paraId="441F6EBA" w14:textId="615C24F8" w:rsidR="004E4A1C" w:rsidRDefault="00274F0C" w:rsidP="00675BAC">
      <w:pPr>
        <w:spacing w:after="120"/>
        <w:jc w:val="both"/>
        <w:rPr>
          <w:rFonts w:ascii="Arial" w:hAnsi="Arial" w:cs="Arial"/>
          <w:lang w:val="en-GB"/>
        </w:rPr>
      </w:pPr>
      <w:r>
        <w:rPr>
          <w:rFonts w:ascii="Arial" w:hAnsi="Arial" w:cs="Arial"/>
          <w:lang w:val="en-GB"/>
        </w:rPr>
        <w:t>Julie Couturier</w:t>
      </w:r>
      <w:r w:rsidR="004E4A1C">
        <w:rPr>
          <w:rFonts w:ascii="Arial" w:hAnsi="Arial" w:cs="Arial"/>
          <w:lang w:val="en-GB"/>
        </w:rPr>
        <w:t xml:space="preserve">, </w:t>
      </w:r>
      <w:r w:rsidR="007A4FCA">
        <w:rPr>
          <w:rFonts w:ascii="Arial" w:hAnsi="Arial" w:cs="Arial"/>
          <w:lang w:val="en-GB"/>
        </w:rPr>
        <w:t>Elected-</w:t>
      </w:r>
      <w:r w:rsidR="004E4A1C">
        <w:rPr>
          <w:rFonts w:ascii="Arial" w:hAnsi="Arial" w:cs="Arial"/>
          <w:lang w:val="en-GB"/>
        </w:rPr>
        <w:t xml:space="preserve">Dean of the Paris Bar Association </w:t>
      </w:r>
    </w:p>
    <w:p w14:paraId="1783E2F1" w14:textId="3CC6D6F8" w:rsidR="000948A4" w:rsidRDefault="000948A4" w:rsidP="000948A4">
      <w:pPr>
        <w:spacing w:after="120"/>
        <w:jc w:val="both"/>
        <w:rPr>
          <w:rFonts w:ascii="Arial" w:hAnsi="Arial" w:cs="Arial"/>
          <w:lang w:val="en-GB"/>
        </w:rPr>
      </w:pPr>
      <w:r w:rsidRPr="000948A4">
        <w:rPr>
          <w:rFonts w:ascii="Arial" w:hAnsi="Arial" w:cs="Arial"/>
          <w:lang w:val="en-GB"/>
        </w:rPr>
        <w:t>Ulrich Schellenberg</w:t>
      </w:r>
      <w:r w:rsidRPr="004E4A1C">
        <w:rPr>
          <w:rFonts w:ascii="Arial" w:hAnsi="Arial" w:cs="Arial"/>
          <w:lang w:val="en-GB"/>
        </w:rPr>
        <w:t xml:space="preserve">, </w:t>
      </w:r>
      <w:r w:rsidR="002B1EFF">
        <w:rPr>
          <w:rFonts w:ascii="Arial" w:hAnsi="Arial" w:cs="Arial"/>
          <w:lang w:val="en-GB"/>
        </w:rPr>
        <w:t>Former</w:t>
      </w:r>
      <w:r>
        <w:rPr>
          <w:rFonts w:ascii="Arial" w:hAnsi="Arial" w:cs="Arial"/>
          <w:lang w:val="en-GB"/>
        </w:rPr>
        <w:t xml:space="preserve"> </w:t>
      </w:r>
      <w:r w:rsidRPr="004E4A1C">
        <w:rPr>
          <w:rFonts w:ascii="Arial" w:hAnsi="Arial" w:cs="Arial"/>
          <w:lang w:val="en-GB"/>
        </w:rPr>
        <w:t xml:space="preserve">President of the </w:t>
      </w:r>
      <w:proofErr w:type="spellStart"/>
      <w:r w:rsidRPr="004E4A1C">
        <w:rPr>
          <w:rFonts w:ascii="Arial" w:hAnsi="Arial" w:cs="Arial"/>
          <w:lang w:val="en-GB"/>
        </w:rPr>
        <w:t>Deutscher</w:t>
      </w:r>
      <w:proofErr w:type="spellEnd"/>
      <w:r w:rsidRPr="004E4A1C">
        <w:rPr>
          <w:rFonts w:ascii="Arial" w:hAnsi="Arial" w:cs="Arial"/>
          <w:lang w:val="en-GB"/>
        </w:rPr>
        <w:t xml:space="preserve"> </w:t>
      </w:r>
      <w:proofErr w:type="spellStart"/>
      <w:r w:rsidRPr="004E4A1C">
        <w:rPr>
          <w:rFonts w:ascii="Arial" w:hAnsi="Arial" w:cs="Arial"/>
          <w:lang w:val="en-GB"/>
        </w:rPr>
        <w:t>Anwaltverein</w:t>
      </w:r>
      <w:proofErr w:type="spellEnd"/>
      <w:r>
        <w:rPr>
          <w:rFonts w:ascii="Arial" w:hAnsi="Arial" w:cs="Arial"/>
          <w:lang w:val="en-GB"/>
        </w:rPr>
        <w:t xml:space="preserve"> (DAV) </w:t>
      </w:r>
    </w:p>
    <w:p w14:paraId="045EFCB1" w14:textId="4B10BA89" w:rsidR="004E4A1C" w:rsidRDefault="004E4A1C" w:rsidP="00675BAC">
      <w:pPr>
        <w:spacing w:after="120"/>
        <w:jc w:val="both"/>
        <w:rPr>
          <w:rFonts w:ascii="Arial" w:hAnsi="Arial" w:cs="Arial"/>
          <w:b/>
          <w:bCs/>
          <w:lang w:val="en-GB"/>
        </w:rPr>
      </w:pPr>
    </w:p>
    <w:p w14:paraId="1708BDFE" w14:textId="33B0C1F8" w:rsidR="00596822" w:rsidRDefault="004E4A1C" w:rsidP="00F61B91">
      <w:pPr>
        <w:shd w:val="clear" w:color="auto" w:fill="002060"/>
        <w:spacing w:after="120"/>
        <w:ind w:left="1410" w:hanging="1410"/>
        <w:jc w:val="both"/>
        <w:rPr>
          <w:rFonts w:ascii="Arial" w:hAnsi="Arial" w:cs="Arial"/>
          <w:b/>
          <w:bCs/>
          <w:lang w:val="en-GB"/>
        </w:rPr>
      </w:pPr>
      <w:r>
        <w:rPr>
          <w:rFonts w:ascii="Arial" w:hAnsi="Arial" w:cs="Arial"/>
          <w:b/>
          <w:bCs/>
          <w:lang w:val="en-GB"/>
        </w:rPr>
        <w:t>10:15-11:45</w:t>
      </w:r>
      <w:r>
        <w:rPr>
          <w:rFonts w:ascii="Arial" w:hAnsi="Arial" w:cs="Arial"/>
          <w:b/>
          <w:bCs/>
          <w:lang w:val="en-GB"/>
        </w:rPr>
        <w:tab/>
      </w:r>
      <w:r w:rsidR="00F61B91">
        <w:rPr>
          <w:rFonts w:ascii="Arial" w:hAnsi="Arial" w:cs="Arial"/>
          <w:b/>
          <w:bCs/>
          <w:lang w:val="en-GB"/>
        </w:rPr>
        <w:t xml:space="preserve">Panel I: </w:t>
      </w:r>
      <w:r>
        <w:rPr>
          <w:rFonts w:ascii="Arial" w:hAnsi="Arial" w:cs="Arial"/>
          <w:b/>
          <w:bCs/>
          <w:lang w:val="en-GB"/>
        </w:rPr>
        <w:t>Strategizing in defence of the Rule of Law: lawyers’ success stories</w:t>
      </w:r>
    </w:p>
    <w:p w14:paraId="53D2AB8D" w14:textId="000F668B" w:rsidR="00596822" w:rsidRPr="007B3AFC" w:rsidRDefault="004E4A1C" w:rsidP="00675BAC">
      <w:pPr>
        <w:spacing w:after="120"/>
        <w:jc w:val="both"/>
        <w:rPr>
          <w:rFonts w:ascii="Arial" w:hAnsi="Arial" w:cs="Arial"/>
          <w:i/>
          <w:iCs/>
          <w:lang w:val="en-GB"/>
        </w:rPr>
      </w:pPr>
      <w:r w:rsidRPr="004E4A1C">
        <w:rPr>
          <w:rFonts w:ascii="Arial" w:hAnsi="Arial" w:cs="Arial"/>
          <w:i/>
          <w:iCs/>
          <w:lang w:val="en-GB"/>
        </w:rPr>
        <w:t xml:space="preserve">In this panel, </w:t>
      </w:r>
      <w:r>
        <w:rPr>
          <w:rFonts w:ascii="Arial" w:hAnsi="Arial" w:cs="Arial"/>
          <w:i/>
          <w:iCs/>
          <w:lang w:val="en-GB"/>
        </w:rPr>
        <w:t>we will come back on specific legal and judicial actions taken in response to the</w:t>
      </w:r>
      <w:r w:rsidR="007B3AFC">
        <w:rPr>
          <w:rFonts w:ascii="Arial" w:hAnsi="Arial" w:cs="Arial"/>
          <w:i/>
          <w:iCs/>
          <w:lang w:val="en-GB"/>
        </w:rPr>
        <w:t xml:space="preserve"> </w:t>
      </w:r>
      <w:r>
        <w:rPr>
          <w:rFonts w:ascii="Arial" w:hAnsi="Arial" w:cs="Arial"/>
          <w:i/>
          <w:iCs/>
          <w:lang w:val="en-GB"/>
        </w:rPr>
        <w:t>erosion of the Rule of Law (e</w:t>
      </w:r>
      <w:r w:rsidR="00274F0C">
        <w:rPr>
          <w:rFonts w:ascii="Arial" w:hAnsi="Arial" w:cs="Arial"/>
          <w:i/>
          <w:iCs/>
          <w:lang w:val="en-GB"/>
        </w:rPr>
        <w:t>.</w:t>
      </w:r>
      <w:r>
        <w:rPr>
          <w:rFonts w:ascii="Arial" w:hAnsi="Arial" w:cs="Arial"/>
          <w:i/>
          <w:iCs/>
          <w:lang w:val="en-GB"/>
        </w:rPr>
        <w:t xml:space="preserve">g. </w:t>
      </w:r>
      <w:r w:rsidR="007B3AFC">
        <w:rPr>
          <w:rFonts w:ascii="Arial" w:hAnsi="Arial" w:cs="Arial"/>
          <w:i/>
          <w:iCs/>
          <w:lang w:val="en-GB"/>
        </w:rPr>
        <w:t>s</w:t>
      </w:r>
      <w:r>
        <w:rPr>
          <w:rFonts w:ascii="Arial" w:hAnsi="Arial" w:cs="Arial"/>
          <w:i/>
          <w:iCs/>
          <w:lang w:val="en-GB"/>
        </w:rPr>
        <w:t xml:space="preserve">anitary crises, terrorism, authoritarianism, </w:t>
      </w:r>
      <w:r w:rsidR="007B3AFC">
        <w:rPr>
          <w:rFonts w:ascii="Arial" w:hAnsi="Arial" w:cs="Arial"/>
          <w:i/>
          <w:iCs/>
          <w:lang w:val="en-GB"/>
        </w:rPr>
        <w:t>gender, and ethnic inequalities). Lawyers can act as watchdogs, whistle-blowers, human rights defenders but</w:t>
      </w:r>
      <w:r w:rsidR="00BA4B2F">
        <w:rPr>
          <w:rFonts w:ascii="Arial" w:hAnsi="Arial" w:cs="Arial"/>
          <w:i/>
          <w:iCs/>
          <w:lang w:val="en-GB"/>
        </w:rPr>
        <w:t>,</w:t>
      </w:r>
      <w:r w:rsidR="007B3AFC">
        <w:rPr>
          <w:rFonts w:ascii="Arial" w:hAnsi="Arial" w:cs="Arial"/>
          <w:i/>
          <w:iCs/>
          <w:lang w:val="en-GB"/>
        </w:rPr>
        <w:t xml:space="preserve"> first of all</w:t>
      </w:r>
      <w:r w:rsidR="00BA4B2F">
        <w:rPr>
          <w:rFonts w:ascii="Arial" w:hAnsi="Arial" w:cs="Arial"/>
          <w:i/>
          <w:iCs/>
          <w:lang w:val="en-GB"/>
        </w:rPr>
        <w:t>,</w:t>
      </w:r>
      <w:r w:rsidR="007B3AFC">
        <w:rPr>
          <w:rFonts w:ascii="Arial" w:hAnsi="Arial" w:cs="Arial"/>
          <w:i/>
          <w:iCs/>
          <w:lang w:val="en-GB"/>
        </w:rPr>
        <w:t xml:space="preserve"> they are practitioners fighting in the Courts to defend both their clients and the core values of the Rule of Law. </w:t>
      </w:r>
      <w:r w:rsidR="003605B3">
        <w:rPr>
          <w:rFonts w:ascii="Arial" w:hAnsi="Arial" w:cs="Arial"/>
          <w:i/>
          <w:iCs/>
          <w:lang w:val="en-GB"/>
        </w:rPr>
        <w:t xml:space="preserve">They will share their experiences with you. </w:t>
      </w:r>
    </w:p>
    <w:p w14:paraId="5B171E11" w14:textId="77777777" w:rsidR="007C5AC9" w:rsidRDefault="007C5AC9" w:rsidP="00675BAC">
      <w:pPr>
        <w:spacing w:after="120"/>
        <w:jc w:val="both"/>
        <w:rPr>
          <w:rFonts w:ascii="Arial" w:hAnsi="Arial" w:cs="Arial"/>
          <w:b/>
          <w:bCs/>
          <w:u w:val="single"/>
          <w:lang w:val="en-GB"/>
        </w:rPr>
      </w:pPr>
    </w:p>
    <w:p w14:paraId="30556FCB" w14:textId="384EC3AA" w:rsidR="007C5AC9" w:rsidRPr="007C5AC9" w:rsidRDefault="005571B0" w:rsidP="00675BAC">
      <w:pPr>
        <w:spacing w:after="120"/>
        <w:jc w:val="both"/>
        <w:rPr>
          <w:rFonts w:ascii="Arial" w:hAnsi="Arial" w:cs="Arial"/>
          <w:b/>
          <w:bCs/>
          <w:lang w:val="en-GB"/>
        </w:rPr>
      </w:pPr>
      <w:r w:rsidRPr="008E3D8B">
        <w:rPr>
          <w:rFonts w:ascii="Arial" w:hAnsi="Arial" w:cs="Arial"/>
          <w:b/>
          <w:bCs/>
          <w:u w:val="single"/>
          <w:lang w:val="en-GB"/>
        </w:rPr>
        <w:t>Chair</w:t>
      </w:r>
      <w:r w:rsidR="008A6076" w:rsidRPr="008E3D8B">
        <w:rPr>
          <w:rFonts w:ascii="Arial" w:hAnsi="Arial" w:cs="Arial"/>
          <w:b/>
          <w:bCs/>
          <w:lang w:val="en-GB"/>
        </w:rPr>
        <w:t>:</w:t>
      </w:r>
      <w:r w:rsidRPr="008E3D8B">
        <w:rPr>
          <w:rFonts w:ascii="Arial" w:hAnsi="Arial" w:cs="Arial"/>
          <w:b/>
          <w:bCs/>
          <w:lang w:val="en-GB"/>
        </w:rPr>
        <w:t xml:space="preserve"> </w:t>
      </w:r>
      <w:r w:rsidR="009D1FBE" w:rsidRPr="008E3D8B">
        <w:rPr>
          <w:rFonts w:ascii="Arial" w:hAnsi="Arial" w:cs="Arial"/>
          <w:bCs/>
          <w:lang w:val="en-GB"/>
        </w:rPr>
        <w:t xml:space="preserve">Stefan von </w:t>
      </w:r>
      <w:proofErr w:type="spellStart"/>
      <w:r w:rsidR="009D1FBE" w:rsidRPr="008E3D8B">
        <w:rPr>
          <w:rFonts w:ascii="Arial" w:hAnsi="Arial" w:cs="Arial"/>
          <w:bCs/>
          <w:lang w:val="en-GB"/>
        </w:rPr>
        <w:t>Raumer</w:t>
      </w:r>
      <w:proofErr w:type="spellEnd"/>
      <w:r w:rsidR="00256981" w:rsidRPr="008E3D8B">
        <w:rPr>
          <w:rFonts w:ascii="Arial" w:hAnsi="Arial" w:cs="Arial"/>
          <w:bCs/>
          <w:lang w:val="en-GB"/>
        </w:rPr>
        <w:t>,</w:t>
      </w:r>
      <w:r w:rsidR="00A73BC9" w:rsidRPr="008E3D8B">
        <w:rPr>
          <w:rFonts w:ascii="Arial" w:hAnsi="Arial" w:cs="Arial"/>
          <w:bCs/>
          <w:lang w:val="en-GB"/>
        </w:rPr>
        <w:t xml:space="preserve"> Member of the Board of the DAV, Chair of the Human Rights Committee of the </w:t>
      </w:r>
      <w:r w:rsidR="00BE0AE8" w:rsidRPr="008E3D8B">
        <w:rPr>
          <w:rFonts w:ascii="Arial" w:hAnsi="Arial" w:cs="Arial"/>
          <w:bCs/>
          <w:lang w:val="en-GB"/>
        </w:rPr>
        <w:t xml:space="preserve">DAV as well as of the </w:t>
      </w:r>
      <w:r w:rsidR="00A73BC9" w:rsidRPr="008E3D8B">
        <w:rPr>
          <w:rFonts w:ascii="Arial" w:hAnsi="Arial" w:cs="Arial"/>
          <w:bCs/>
          <w:lang w:val="en-GB"/>
        </w:rPr>
        <w:t>CCBE</w:t>
      </w:r>
      <w:r w:rsidR="00256981" w:rsidRPr="008E3D8B">
        <w:rPr>
          <w:rFonts w:ascii="Arial" w:hAnsi="Arial" w:cs="Arial"/>
          <w:b/>
          <w:bCs/>
          <w:lang w:val="en-GB"/>
        </w:rPr>
        <w:t xml:space="preserve"> </w:t>
      </w:r>
    </w:p>
    <w:p w14:paraId="137FEBCB" w14:textId="20E946FF" w:rsidR="007B3AFC" w:rsidRDefault="007B3AFC" w:rsidP="00675BAC">
      <w:pPr>
        <w:spacing w:after="120"/>
        <w:jc w:val="both"/>
        <w:rPr>
          <w:rFonts w:ascii="Arial" w:hAnsi="Arial" w:cs="Arial"/>
          <w:b/>
          <w:bCs/>
          <w:lang w:val="en-GB"/>
        </w:rPr>
      </w:pPr>
      <w:r w:rsidRPr="00596822">
        <w:rPr>
          <w:rFonts w:ascii="Arial" w:hAnsi="Arial" w:cs="Arial"/>
          <w:b/>
          <w:bCs/>
          <w:u w:val="single"/>
          <w:lang w:val="en-GB"/>
        </w:rPr>
        <w:t>Speakers</w:t>
      </w:r>
      <w:r>
        <w:rPr>
          <w:rFonts w:ascii="Arial" w:hAnsi="Arial" w:cs="Arial"/>
          <w:b/>
          <w:bCs/>
          <w:lang w:val="en-GB"/>
        </w:rPr>
        <w:t xml:space="preserve">: </w:t>
      </w:r>
    </w:p>
    <w:p w14:paraId="124D4EB8" w14:textId="77777777" w:rsidR="00872820" w:rsidRPr="000C720E" w:rsidRDefault="00872820" w:rsidP="00872820">
      <w:pPr>
        <w:spacing w:after="120"/>
        <w:jc w:val="both"/>
        <w:rPr>
          <w:rFonts w:ascii="Arial" w:hAnsi="Arial" w:cs="Arial"/>
          <w:bCs/>
          <w:lang w:val="en-GB"/>
        </w:rPr>
      </w:pPr>
      <w:r>
        <w:rPr>
          <w:rFonts w:ascii="Arial" w:hAnsi="Arial" w:cs="Arial"/>
          <w:bCs/>
          <w:lang w:val="en-GB"/>
        </w:rPr>
        <w:t xml:space="preserve">Kushtrim Istrefi, Assistant Professor of Human Rights and Public International Law, Utrecht University </w:t>
      </w:r>
    </w:p>
    <w:p w14:paraId="1D8D178E" w14:textId="77777777" w:rsidR="00872820" w:rsidRDefault="00872820" w:rsidP="00872820">
      <w:pPr>
        <w:spacing w:after="120"/>
        <w:jc w:val="both"/>
        <w:rPr>
          <w:rFonts w:ascii="Arial" w:hAnsi="Arial" w:cs="Arial"/>
          <w:bCs/>
          <w:lang w:val="en-GB"/>
        </w:rPr>
      </w:pPr>
      <w:r w:rsidRPr="008E3D8B">
        <w:rPr>
          <w:rFonts w:ascii="Arial" w:hAnsi="Arial" w:cs="Arial"/>
          <w:bCs/>
          <w:lang w:val="en-GB"/>
        </w:rPr>
        <w:t xml:space="preserve">Vincent </w:t>
      </w:r>
      <w:proofErr w:type="spellStart"/>
      <w:r w:rsidRPr="008E3D8B">
        <w:rPr>
          <w:rFonts w:ascii="Arial" w:hAnsi="Arial" w:cs="Arial"/>
          <w:bCs/>
          <w:lang w:val="en-GB"/>
        </w:rPr>
        <w:t>Nioré</w:t>
      </w:r>
      <w:proofErr w:type="spellEnd"/>
      <w:r w:rsidRPr="008E3D8B">
        <w:rPr>
          <w:rFonts w:ascii="Arial" w:hAnsi="Arial" w:cs="Arial"/>
          <w:bCs/>
          <w:lang w:val="en-GB"/>
        </w:rPr>
        <w:t>, Vice-President Elect, Paris Bar</w:t>
      </w:r>
    </w:p>
    <w:p w14:paraId="361807CB" w14:textId="44745958" w:rsidR="005571B0" w:rsidRPr="008E3D8B" w:rsidRDefault="008E3D8B" w:rsidP="00675BAC">
      <w:pPr>
        <w:spacing w:after="120"/>
        <w:jc w:val="both"/>
        <w:rPr>
          <w:rFonts w:ascii="Arial" w:hAnsi="Arial" w:cs="Arial"/>
          <w:b/>
          <w:bCs/>
          <w:lang w:val="en-US"/>
        </w:rPr>
      </w:pPr>
      <w:r w:rsidRPr="008E3D8B">
        <w:rPr>
          <w:rFonts w:ascii="Arial" w:hAnsi="Arial" w:cs="Arial"/>
          <w:bCs/>
          <w:lang w:val="en-GB"/>
        </w:rPr>
        <w:t xml:space="preserve">Anja Seibert-Fohr, </w:t>
      </w:r>
      <w:r w:rsidR="00A974C3">
        <w:rPr>
          <w:rFonts w:ascii="Arial" w:hAnsi="Arial" w:cs="Arial"/>
          <w:bCs/>
          <w:lang w:val="en-GB"/>
        </w:rPr>
        <w:t>J</w:t>
      </w:r>
      <w:r>
        <w:rPr>
          <w:rFonts w:ascii="Arial" w:hAnsi="Arial" w:cs="Arial"/>
          <w:bCs/>
          <w:lang w:val="en-GB"/>
        </w:rPr>
        <w:t xml:space="preserve">udge at the European Courts of Human Rights </w:t>
      </w:r>
    </w:p>
    <w:p w14:paraId="36EA4CC7" w14:textId="29303B51" w:rsidR="00A974C3" w:rsidRDefault="00872820" w:rsidP="00872820">
      <w:pPr>
        <w:spacing w:after="120"/>
        <w:jc w:val="both"/>
        <w:rPr>
          <w:rFonts w:ascii="Arial" w:hAnsi="Arial" w:cs="Arial"/>
          <w:bCs/>
          <w:lang w:val="en-GB"/>
        </w:rPr>
      </w:pPr>
      <w:r w:rsidRPr="008E3D8B">
        <w:rPr>
          <w:rFonts w:ascii="Arial" w:hAnsi="Arial" w:cs="Arial"/>
          <w:bCs/>
          <w:lang w:val="en-GB"/>
        </w:rPr>
        <w:t xml:space="preserve">Małgorzata Szuleka, </w:t>
      </w:r>
      <w:r w:rsidR="00A974C3">
        <w:rPr>
          <w:rFonts w:ascii="Arial" w:hAnsi="Arial" w:cs="Arial"/>
          <w:bCs/>
          <w:lang w:val="en-GB"/>
        </w:rPr>
        <w:t xml:space="preserve">Head of advocacy at the </w:t>
      </w:r>
      <w:proofErr w:type="spellStart"/>
      <w:r w:rsidRPr="008E3D8B">
        <w:rPr>
          <w:rFonts w:ascii="Arial" w:hAnsi="Arial" w:cs="Arial"/>
          <w:bCs/>
          <w:lang w:val="en-GB"/>
        </w:rPr>
        <w:t>the</w:t>
      </w:r>
      <w:proofErr w:type="spellEnd"/>
      <w:r w:rsidRPr="008E3D8B">
        <w:rPr>
          <w:rFonts w:ascii="Arial" w:hAnsi="Arial" w:cs="Arial"/>
          <w:bCs/>
          <w:lang w:val="en-GB"/>
        </w:rPr>
        <w:t xml:space="preserve"> Helsinki Foundation </w:t>
      </w:r>
      <w:r w:rsidR="00A974C3">
        <w:rPr>
          <w:rFonts w:ascii="Arial" w:hAnsi="Arial" w:cs="Arial"/>
          <w:bCs/>
          <w:lang w:val="en-GB"/>
        </w:rPr>
        <w:t>for Human Rights</w:t>
      </w:r>
    </w:p>
    <w:p w14:paraId="07DF49F7" w14:textId="6F7B2131" w:rsidR="005C271B" w:rsidRPr="002B1EFF" w:rsidRDefault="000C720E" w:rsidP="00675BAC">
      <w:pPr>
        <w:spacing w:after="120"/>
        <w:jc w:val="both"/>
        <w:rPr>
          <w:rFonts w:ascii="Arial" w:hAnsi="Arial" w:cs="Arial"/>
          <w:bCs/>
          <w:lang w:val="en-GB"/>
        </w:rPr>
      </w:pPr>
      <w:proofErr w:type="spellStart"/>
      <w:r w:rsidRPr="000C720E">
        <w:rPr>
          <w:rFonts w:ascii="Arial" w:hAnsi="Arial" w:cs="Arial"/>
          <w:bCs/>
          <w:lang w:val="en-GB"/>
        </w:rPr>
        <w:t>Siarhej</w:t>
      </w:r>
      <w:proofErr w:type="spellEnd"/>
      <w:r w:rsidRPr="000C720E">
        <w:rPr>
          <w:rFonts w:ascii="Arial" w:hAnsi="Arial" w:cs="Arial"/>
          <w:bCs/>
          <w:lang w:val="en-GB"/>
        </w:rPr>
        <w:t xml:space="preserve"> </w:t>
      </w:r>
      <w:proofErr w:type="spellStart"/>
      <w:r w:rsidRPr="000C720E">
        <w:rPr>
          <w:rFonts w:ascii="Arial" w:hAnsi="Arial" w:cs="Arial"/>
          <w:bCs/>
          <w:lang w:val="en-GB"/>
        </w:rPr>
        <w:t>Zikratski</w:t>
      </w:r>
      <w:proofErr w:type="spellEnd"/>
      <w:r>
        <w:rPr>
          <w:rFonts w:ascii="Arial" w:hAnsi="Arial" w:cs="Arial"/>
          <w:bCs/>
          <w:lang w:val="en-GB"/>
        </w:rPr>
        <w:t xml:space="preserve">, </w:t>
      </w:r>
      <w:bookmarkStart w:id="1" w:name="_Hlk83744082"/>
      <w:r>
        <w:rPr>
          <w:rFonts w:ascii="Arial" w:hAnsi="Arial" w:cs="Arial"/>
          <w:bCs/>
          <w:lang w:val="en-GB"/>
        </w:rPr>
        <w:t xml:space="preserve">Belarusian Lawyer, </w:t>
      </w:r>
      <w:proofErr w:type="spellStart"/>
      <w:r w:rsidRPr="000C720E">
        <w:rPr>
          <w:rFonts w:ascii="Arial" w:hAnsi="Arial" w:cs="Arial"/>
          <w:bCs/>
          <w:lang w:val="en-GB"/>
        </w:rPr>
        <w:t>Sviatlana</w:t>
      </w:r>
      <w:proofErr w:type="spellEnd"/>
      <w:r w:rsidRPr="000C720E">
        <w:rPr>
          <w:rFonts w:ascii="Arial" w:hAnsi="Arial" w:cs="Arial"/>
          <w:bCs/>
          <w:lang w:val="en-GB"/>
        </w:rPr>
        <w:t xml:space="preserve"> </w:t>
      </w:r>
      <w:proofErr w:type="spellStart"/>
      <w:r w:rsidRPr="000C720E">
        <w:rPr>
          <w:rFonts w:ascii="Arial" w:hAnsi="Arial" w:cs="Arial"/>
          <w:bCs/>
          <w:lang w:val="en-GB"/>
        </w:rPr>
        <w:t>Tsikhanouskaya's</w:t>
      </w:r>
      <w:proofErr w:type="spellEnd"/>
      <w:r w:rsidRPr="000C720E">
        <w:rPr>
          <w:rFonts w:ascii="Arial" w:hAnsi="Arial" w:cs="Arial"/>
          <w:bCs/>
          <w:lang w:val="en-GB"/>
        </w:rPr>
        <w:t xml:space="preserve"> Representative on Legal Affairs</w:t>
      </w:r>
      <w:bookmarkEnd w:id="1"/>
    </w:p>
    <w:p w14:paraId="1D465F7C" w14:textId="77777777" w:rsidR="00A974C3" w:rsidRDefault="00A974C3" w:rsidP="00675BAC">
      <w:pPr>
        <w:spacing w:after="120"/>
        <w:jc w:val="both"/>
        <w:rPr>
          <w:rFonts w:ascii="Arial" w:hAnsi="Arial" w:cs="Arial"/>
          <w:b/>
          <w:bCs/>
          <w:lang w:val="en-GB"/>
        </w:rPr>
      </w:pPr>
    </w:p>
    <w:p w14:paraId="1C3DCAF0" w14:textId="5ECC8431" w:rsidR="007C5AC9" w:rsidRPr="007C5AC9" w:rsidRDefault="00596822" w:rsidP="00F61B91">
      <w:pPr>
        <w:shd w:val="clear" w:color="auto" w:fill="002060"/>
        <w:spacing w:after="120"/>
        <w:ind w:left="1410" w:hanging="1410"/>
        <w:jc w:val="both"/>
        <w:rPr>
          <w:rFonts w:ascii="Arial" w:hAnsi="Arial" w:cs="Arial"/>
          <w:b/>
          <w:bCs/>
          <w:lang w:val="en-GB"/>
        </w:rPr>
      </w:pPr>
      <w:r>
        <w:rPr>
          <w:rFonts w:ascii="Arial" w:hAnsi="Arial" w:cs="Arial"/>
          <w:b/>
          <w:bCs/>
          <w:lang w:val="en-GB"/>
        </w:rPr>
        <w:t>11:45-13:15</w:t>
      </w:r>
      <w:r>
        <w:rPr>
          <w:rFonts w:ascii="Arial" w:hAnsi="Arial" w:cs="Arial"/>
          <w:b/>
          <w:bCs/>
          <w:lang w:val="en-GB"/>
        </w:rPr>
        <w:tab/>
      </w:r>
      <w:r w:rsidR="00F61B91">
        <w:rPr>
          <w:rFonts w:ascii="Arial" w:hAnsi="Arial" w:cs="Arial"/>
          <w:b/>
          <w:bCs/>
          <w:lang w:val="en-GB"/>
        </w:rPr>
        <w:t xml:space="preserve">Panel II: </w:t>
      </w:r>
      <w:r>
        <w:rPr>
          <w:rFonts w:ascii="Arial" w:hAnsi="Arial" w:cs="Arial"/>
          <w:b/>
          <w:bCs/>
          <w:lang w:val="en-GB"/>
        </w:rPr>
        <w:t>Improving the regulatory framework of legal professions: towards a strong judicial community to uphold the Rule of Law</w:t>
      </w:r>
    </w:p>
    <w:p w14:paraId="45CF9147" w14:textId="3D3A6973" w:rsidR="00596822" w:rsidRPr="007C5AC9" w:rsidRDefault="003A68EF" w:rsidP="00596822">
      <w:pPr>
        <w:spacing w:after="120"/>
        <w:jc w:val="both"/>
        <w:rPr>
          <w:rFonts w:ascii="Arial" w:hAnsi="Arial" w:cs="Arial"/>
          <w:i/>
          <w:iCs/>
          <w:lang w:val="en-GB"/>
        </w:rPr>
      </w:pPr>
      <w:r w:rsidRPr="00BA4B2F">
        <w:rPr>
          <w:rFonts w:ascii="Arial" w:hAnsi="Arial" w:cs="Arial"/>
          <w:i/>
          <w:iCs/>
          <w:lang w:val="en-GB"/>
        </w:rPr>
        <w:t xml:space="preserve">How does the institutional framework that we operate </w:t>
      </w:r>
      <w:r w:rsidR="007C5AC9">
        <w:rPr>
          <w:rFonts w:ascii="Arial" w:hAnsi="Arial" w:cs="Arial"/>
          <w:i/>
          <w:iCs/>
          <w:lang w:val="en-GB"/>
        </w:rPr>
        <w:t xml:space="preserve">in </w:t>
      </w:r>
      <w:r w:rsidRPr="00BA4B2F">
        <w:rPr>
          <w:rFonts w:ascii="Arial" w:hAnsi="Arial" w:cs="Arial"/>
          <w:i/>
          <w:iCs/>
          <w:lang w:val="en-GB"/>
        </w:rPr>
        <w:t>affect our</w:t>
      </w:r>
      <w:r w:rsidR="007C5AC9">
        <w:rPr>
          <w:rFonts w:ascii="Arial" w:hAnsi="Arial" w:cs="Arial"/>
          <w:i/>
          <w:iCs/>
          <w:lang w:val="en-GB"/>
        </w:rPr>
        <w:t xml:space="preserve"> independence?</w:t>
      </w:r>
      <w:r w:rsidRPr="00BA4B2F">
        <w:rPr>
          <w:rFonts w:ascii="Arial" w:hAnsi="Arial" w:cs="Arial"/>
          <w:i/>
          <w:iCs/>
          <w:lang w:val="en-GB"/>
        </w:rPr>
        <w:t xml:space="preserve"> What are the detrimental aspects of the way the judicial and legal professions are regulated in our countries</w:t>
      </w:r>
      <w:r w:rsidR="007C5AC9">
        <w:rPr>
          <w:rFonts w:ascii="Arial" w:hAnsi="Arial" w:cs="Arial"/>
          <w:i/>
          <w:iCs/>
          <w:lang w:val="en-GB"/>
        </w:rPr>
        <w:t>?</w:t>
      </w:r>
      <w:r w:rsidRPr="00BA4B2F">
        <w:rPr>
          <w:rFonts w:ascii="Arial" w:hAnsi="Arial" w:cs="Arial"/>
          <w:i/>
          <w:iCs/>
          <w:lang w:val="en-GB"/>
        </w:rPr>
        <w:t xml:space="preserve"> </w:t>
      </w:r>
      <w:r w:rsidR="007C5AC9">
        <w:rPr>
          <w:rFonts w:ascii="Arial" w:hAnsi="Arial" w:cs="Arial"/>
          <w:i/>
          <w:iCs/>
          <w:lang w:val="en-GB"/>
        </w:rPr>
        <w:t xml:space="preserve">What </w:t>
      </w:r>
      <w:r w:rsidRPr="00BA4B2F">
        <w:rPr>
          <w:rFonts w:ascii="Arial" w:hAnsi="Arial" w:cs="Arial"/>
          <w:i/>
          <w:iCs/>
          <w:lang w:val="en-GB"/>
        </w:rPr>
        <w:t>changes would be necessary to ensure</w:t>
      </w:r>
      <w:r w:rsidR="00274F0C">
        <w:rPr>
          <w:rFonts w:ascii="Arial" w:hAnsi="Arial" w:cs="Arial"/>
          <w:i/>
          <w:iCs/>
          <w:lang w:val="en-GB"/>
        </w:rPr>
        <w:t xml:space="preserve"> more independence to legal professionals and therefore a</w:t>
      </w:r>
      <w:r w:rsidRPr="00BA4B2F">
        <w:rPr>
          <w:rFonts w:ascii="Arial" w:hAnsi="Arial" w:cs="Arial"/>
          <w:i/>
          <w:iCs/>
          <w:lang w:val="en-GB"/>
        </w:rPr>
        <w:t xml:space="preserve"> better protection of the </w:t>
      </w:r>
      <w:r w:rsidR="007C5AC9">
        <w:rPr>
          <w:rFonts w:ascii="Arial" w:hAnsi="Arial" w:cs="Arial"/>
          <w:i/>
          <w:iCs/>
          <w:lang w:val="en-GB"/>
        </w:rPr>
        <w:t>R</w:t>
      </w:r>
      <w:r w:rsidRPr="00BA4B2F">
        <w:rPr>
          <w:rFonts w:ascii="Arial" w:hAnsi="Arial" w:cs="Arial"/>
          <w:i/>
          <w:iCs/>
          <w:lang w:val="en-GB"/>
        </w:rPr>
        <w:t xml:space="preserve">ule of </w:t>
      </w:r>
      <w:r w:rsidR="007C5AC9">
        <w:rPr>
          <w:rFonts w:ascii="Arial" w:hAnsi="Arial" w:cs="Arial"/>
          <w:i/>
          <w:iCs/>
          <w:lang w:val="en-GB"/>
        </w:rPr>
        <w:t>L</w:t>
      </w:r>
      <w:r w:rsidRPr="00BA4B2F">
        <w:rPr>
          <w:rFonts w:ascii="Arial" w:hAnsi="Arial" w:cs="Arial"/>
          <w:i/>
          <w:iCs/>
          <w:lang w:val="en-GB"/>
        </w:rPr>
        <w:t>a</w:t>
      </w:r>
      <w:r w:rsidR="007C5AC9">
        <w:rPr>
          <w:rFonts w:ascii="Arial" w:hAnsi="Arial" w:cs="Arial"/>
          <w:i/>
          <w:iCs/>
          <w:lang w:val="en-GB"/>
        </w:rPr>
        <w:t>w?</w:t>
      </w:r>
    </w:p>
    <w:p w14:paraId="35B8874D" w14:textId="77777777" w:rsidR="007C5AC9" w:rsidRDefault="007C5AC9" w:rsidP="00596822">
      <w:pPr>
        <w:spacing w:after="120"/>
        <w:jc w:val="both"/>
        <w:rPr>
          <w:rFonts w:ascii="Arial" w:hAnsi="Arial" w:cs="Arial"/>
          <w:b/>
          <w:u w:val="single"/>
          <w:lang w:val="en-GB"/>
        </w:rPr>
      </w:pPr>
    </w:p>
    <w:p w14:paraId="30318296" w14:textId="1D3D3181" w:rsidR="007C5AC9" w:rsidRPr="008E3D8B" w:rsidRDefault="0029556F" w:rsidP="00596822">
      <w:pPr>
        <w:spacing w:after="120"/>
        <w:jc w:val="both"/>
        <w:rPr>
          <w:rFonts w:ascii="Arial" w:hAnsi="Arial" w:cs="Arial"/>
          <w:lang w:val="en-GB"/>
        </w:rPr>
      </w:pPr>
      <w:r w:rsidRPr="008E3D8B">
        <w:rPr>
          <w:rFonts w:ascii="Arial" w:hAnsi="Arial" w:cs="Arial"/>
          <w:b/>
          <w:u w:val="single"/>
          <w:lang w:val="en-GB"/>
        </w:rPr>
        <w:t>Chair</w:t>
      </w:r>
      <w:r w:rsidRPr="008E3D8B">
        <w:rPr>
          <w:rFonts w:ascii="Arial" w:hAnsi="Arial" w:cs="Arial"/>
          <w:b/>
          <w:lang w:val="en-GB"/>
        </w:rPr>
        <w:t>:</w:t>
      </w:r>
      <w:r w:rsidRPr="008E3D8B">
        <w:rPr>
          <w:rFonts w:ascii="Arial" w:hAnsi="Arial" w:cs="Arial"/>
          <w:lang w:val="en-GB"/>
        </w:rPr>
        <w:t xml:space="preserve"> </w:t>
      </w:r>
      <w:r w:rsidR="00A73BC9" w:rsidRPr="008E3D8B">
        <w:rPr>
          <w:rFonts w:ascii="Arial" w:hAnsi="Arial" w:cs="Arial"/>
          <w:lang w:val="en-GB"/>
        </w:rPr>
        <w:t>Mikolaj Pietrzak</w:t>
      </w:r>
      <w:r w:rsidR="007C5AC9" w:rsidRPr="008E3D8B">
        <w:rPr>
          <w:rFonts w:ascii="Arial" w:hAnsi="Arial" w:cs="Arial"/>
          <w:lang w:val="en-GB"/>
        </w:rPr>
        <w:t xml:space="preserve">, </w:t>
      </w:r>
      <w:r w:rsidR="00A73BC9" w:rsidRPr="008E3D8B">
        <w:rPr>
          <w:rFonts w:ascii="Arial" w:hAnsi="Arial" w:cs="Arial"/>
          <w:lang w:val="en-GB"/>
        </w:rPr>
        <w:t>Dean of the Warsaw Bar Association</w:t>
      </w:r>
    </w:p>
    <w:p w14:paraId="1956788C" w14:textId="2059CD9B" w:rsidR="00596822" w:rsidRPr="008E3D8B" w:rsidRDefault="00596822" w:rsidP="00596822">
      <w:pPr>
        <w:spacing w:after="120"/>
        <w:jc w:val="both"/>
        <w:rPr>
          <w:rFonts w:ascii="Arial" w:hAnsi="Arial" w:cs="Arial"/>
          <w:b/>
          <w:lang w:val="en-GB"/>
        </w:rPr>
      </w:pPr>
      <w:r w:rsidRPr="008E3D8B">
        <w:rPr>
          <w:rFonts w:ascii="Arial" w:hAnsi="Arial" w:cs="Arial"/>
          <w:b/>
          <w:u w:val="single"/>
          <w:lang w:val="en-GB"/>
        </w:rPr>
        <w:lastRenderedPageBreak/>
        <w:t>Speakers</w:t>
      </w:r>
      <w:r w:rsidRPr="008E3D8B">
        <w:rPr>
          <w:rFonts w:ascii="Arial" w:hAnsi="Arial" w:cs="Arial"/>
          <w:b/>
          <w:lang w:val="en-GB"/>
        </w:rPr>
        <w:t xml:space="preserve">: </w:t>
      </w:r>
    </w:p>
    <w:p w14:paraId="063E84C8" w14:textId="77777777" w:rsidR="00872820" w:rsidRPr="008E3D8B" w:rsidRDefault="00872820" w:rsidP="00872820">
      <w:pPr>
        <w:spacing w:after="120"/>
        <w:jc w:val="both"/>
        <w:rPr>
          <w:rFonts w:ascii="Arial" w:hAnsi="Arial" w:cs="Arial"/>
          <w:lang w:val="en-GB"/>
        </w:rPr>
      </w:pPr>
      <w:proofErr w:type="spellStart"/>
      <w:r w:rsidRPr="008E3D8B">
        <w:rPr>
          <w:rFonts w:ascii="Arial" w:hAnsi="Arial" w:cs="Arial"/>
          <w:lang w:val="en-GB"/>
        </w:rPr>
        <w:t>Dr.</w:t>
      </w:r>
      <w:proofErr w:type="spellEnd"/>
      <w:r w:rsidRPr="008E3D8B">
        <w:rPr>
          <w:rFonts w:ascii="Arial" w:hAnsi="Arial" w:cs="Arial"/>
          <w:lang w:val="en-GB"/>
        </w:rPr>
        <w:t xml:space="preserve"> Ralf Peter Anders, Senior Public Prosecutor of the Hamburg Public Prosecutor's Office, Germany</w:t>
      </w:r>
    </w:p>
    <w:p w14:paraId="409E25A1" w14:textId="77777777" w:rsidR="00872820" w:rsidRPr="008E3D8B" w:rsidRDefault="00872820" w:rsidP="00872820">
      <w:pPr>
        <w:spacing w:after="120"/>
        <w:jc w:val="both"/>
        <w:rPr>
          <w:rFonts w:ascii="Arial" w:hAnsi="Arial" w:cs="Arial"/>
          <w:lang w:val="en-GB"/>
        </w:rPr>
      </w:pPr>
      <w:r w:rsidRPr="008E3D8B">
        <w:rPr>
          <w:rFonts w:ascii="Arial" w:hAnsi="Arial" w:cs="Arial"/>
          <w:lang w:val="en-GB"/>
        </w:rPr>
        <w:t xml:space="preserve">Jean-Marie </w:t>
      </w:r>
      <w:proofErr w:type="spellStart"/>
      <w:r w:rsidRPr="008E3D8B">
        <w:rPr>
          <w:rFonts w:ascii="Arial" w:hAnsi="Arial" w:cs="Arial"/>
          <w:lang w:val="en-GB"/>
        </w:rPr>
        <w:t>Burguburu</w:t>
      </w:r>
      <w:proofErr w:type="spellEnd"/>
      <w:r w:rsidRPr="008E3D8B">
        <w:rPr>
          <w:rFonts w:ascii="Arial" w:hAnsi="Arial" w:cs="Arial"/>
          <w:lang w:val="en-GB"/>
        </w:rPr>
        <w:t>, President of the “</w:t>
      </w:r>
      <w:r w:rsidRPr="00C5092B">
        <w:rPr>
          <w:rFonts w:ascii="Arial" w:hAnsi="Arial" w:cs="Arial"/>
          <w:lang w:val="en-GB"/>
        </w:rPr>
        <w:t xml:space="preserve">Commission </w:t>
      </w:r>
      <w:proofErr w:type="spellStart"/>
      <w:r w:rsidRPr="00C5092B">
        <w:rPr>
          <w:rFonts w:ascii="Arial" w:hAnsi="Arial" w:cs="Arial"/>
          <w:lang w:val="en-GB"/>
        </w:rPr>
        <w:t>nationale</w:t>
      </w:r>
      <w:proofErr w:type="spellEnd"/>
      <w:r w:rsidRPr="00C5092B">
        <w:rPr>
          <w:rFonts w:ascii="Arial" w:hAnsi="Arial" w:cs="Arial"/>
          <w:lang w:val="en-GB"/>
        </w:rPr>
        <w:t xml:space="preserve"> consultative pour les droits de </w:t>
      </w:r>
      <w:proofErr w:type="spellStart"/>
      <w:r w:rsidRPr="00C5092B">
        <w:rPr>
          <w:rFonts w:ascii="Arial" w:hAnsi="Arial" w:cs="Arial"/>
          <w:lang w:val="en-GB"/>
        </w:rPr>
        <w:t>l’homme</w:t>
      </w:r>
      <w:proofErr w:type="spellEnd"/>
      <w:r w:rsidRPr="008E3D8B">
        <w:rPr>
          <w:rFonts w:ascii="Arial" w:hAnsi="Arial" w:cs="Arial"/>
          <w:lang w:val="en-GB"/>
        </w:rPr>
        <w:t xml:space="preserve">”, former President of the Paris Bar </w:t>
      </w:r>
    </w:p>
    <w:p w14:paraId="2E9CA708" w14:textId="77777777" w:rsidR="00872820" w:rsidRDefault="00872820" w:rsidP="00872820">
      <w:pPr>
        <w:spacing w:after="120"/>
        <w:jc w:val="both"/>
        <w:rPr>
          <w:rFonts w:ascii="Arial" w:hAnsi="Arial" w:cs="Arial"/>
          <w:lang w:val="en-GB"/>
        </w:rPr>
      </w:pPr>
      <w:r w:rsidRPr="008E3D8B">
        <w:rPr>
          <w:rFonts w:ascii="Arial" w:hAnsi="Arial" w:cs="Arial"/>
          <w:lang w:val="en-GB"/>
        </w:rPr>
        <w:t xml:space="preserve">Laurence Krief, Member of the Paris Bar Council, Secretary of the International Commission </w:t>
      </w:r>
    </w:p>
    <w:p w14:paraId="14795C3A" w14:textId="34FC9C9F" w:rsidR="0081000D" w:rsidRPr="008E3D8B" w:rsidRDefault="0081000D" w:rsidP="0081000D">
      <w:pPr>
        <w:spacing w:after="120"/>
        <w:jc w:val="both"/>
        <w:rPr>
          <w:rFonts w:ascii="Arial" w:hAnsi="Arial" w:cs="Arial"/>
          <w:lang w:val="en-GB"/>
        </w:rPr>
      </w:pPr>
      <w:r w:rsidRPr="008E3D8B">
        <w:rPr>
          <w:rFonts w:ascii="Arial" w:hAnsi="Arial" w:cs="Arial"/>
          <w:lang w:val="en-GB"/>
        </w:rPr>
        <w:t xml:space="preserve">Dariusz Mazur, Judge at the district court of Cracow </w:t>
      </w:r>
    </w:p>
    <w:p w14:paraId="3641E05C" w14:textId="433438C2" w:rsidR="0029556F" w:rsidRPr="008E3D8B" w:rsidRDefault="00A73BC9" w:rsidP="00596822">
      <w:pPr>
        <w:spacing w:after="120"/>
        <w:jc w:val="both"/>
        <w:rPr>
          <w:rFonts w:ascii="Arial" w:hAnsi="Arial" w:cs="Arial"/>
          <w:lang w:val="en-GB"/>
        </w:rPr>
      </w:pPr>
      <w:r w:rsidRPr="008E3D8B">
        <w:rPr>
          <w:rFonts w:ascii="Arial" w:hAnsi="Arial" w:cs="Arial"/>
          <w:lang w:val="en-GB"/>
        </w:rPr>
        <w:t xml:space="preserve">Gabriele </w:t>
      </w:r>
      <w:proofErr w:type="spellStart"/>
      <w:r w:rsidRPr="008E3D8B">
        <w:rPr>
          <w:rFonts w:ascii="Arial" w:hAnsi="Arial" w:cs="Arial"/>
          <w:lang w:val="en-GB"/>
        </w:rPr>
        <w:t>Nieradzik</w:t>
      </w:r>
      <w:proofErr w:type="spellEnd"/>
      <w:r w:rsidRPr="008E3D8B">
        <w:rPr>
          <w:rFonts w:ascii="Arial" w:hAnsi="Arial" w:cs="Arial"/>
          <w:lang w:val="en-GB"/>
        </w:rPr>
        <w:t>, Head of the Department for the Administration of Justice</w:t>
      </w:r>
      <w:r w:rsidR="0080438F" w:rsidRPr="008E3D8B">
        <w:rPr>
          <w:rFonts w:ascii="Arial" w:hAnsi="Arial" w:cs="Arial"/>
          <w:lang w:val="en-GB"/>
        </w:rPr>
        <w:t>, Federal Ministry of Justice and Consumer Protection</w:t>
      </w:r>
      <w:r w:rsidR="00596822" w:rsidRPr="008E3D8B">
        <w:rPr>
          <w:rFonts w:ascii="Arial" w:hAnsi="Arial" w:cs="Arial"/>
          <w:lang w:val="en-GB"/>
        </w:rPr>
        <w:t xml:space="preserve">, Germany </w:t>
      </w:r>
    </w:p>
    <w:p w14:paraId="3AF05CD4" w14:textId="32261246" w:rsidR="00596822" w:rsidRDefault="00596822" w:rsidP="00596822">
      <w:pPr>
        <w:spacing w:after="120"/>
        <w:jc w:val="both"/>
        <w:rPr>
          <w:rFonts w:ascii="Arial" w:hAnsi="Arial" w:cs="Arial"/>
          <w:lang w:val="en-GB"/>
        </w:rPr>
      </w:pPr>
    </w:p>
    <w:p w14:paraId="7997D86D" w14:textId="430B3137" w:rsidR="00596822" w:rsidRDefault="00596822" w:rsidP="002B1EFF">
      <w:pPr>
        <w:shd w:val="clear" w:color="auto" w:fill="002060"/>
        <w:spacing w:after="120"/>
        <w:jc w:val="both"/>
        <w:rPr>
          <w:rFonts w:ascii="Arial" w:hAnsi="Arial" w:cs="Arial"/>
          <w:b/>
          <w:bCs/>
          <w:lang w:val="en-GB"/>
        </w:rPr>
      </w:pPr>
      <w:r w:rsidRPr="00596822">
        <w:rPr>
          <w:rFonts w:ascii="Arial" w:hAnsi="Arial" w:cs="Arial"/>
          <w:b/>
          <w:bCs/>
          <w:lang w:val="en-GB"/>
        </w:rPr>
        <w:t xml:space="preserve">13:15-14:30: </w:t>
      </w:r>
      <w:r>
        <w:rPr>
          <w:rFonts w:ascii="Arial" w:hAnsi="Arial" w:cs="Arial"/>
          <w:b/>
          <w:bCs/>
          <w:lang w:val="en-GB"/>
        </w:rPr>
        <w:tab/>
      </w:r>
      <w:r w:rsidRPr="00596822">
        <w:rPr>
          <w:rFonts w:ascii="Arial" w:hAnsi="Arial" w:cs="Arial"/>
          <w:b/>
          <w:bCs/>
          <w:lang w:val="en-GB"/>
        </w:rPr>
        <w:t xml:space="preserve">Lunch </w:t>
      </w:r>
      <w:r w:rsidR="002B1EFF">
        <w:rPr>
          <w:rFonts w:ascii="Arial" w:hAnsi="Arial" w:cs="Arial"/>
          <w:b/>
          <w:bCs/>
          <w:lang w:val="en-GB"/>
        </w:rPr>
        <w:t>break</w:t>
      </w:r>
    </w:p>
    <w:p w14:paraId="5824B427" w14:textId="132030FC" w:rsidR="00596822" w:rsidRDefault="00596822" w:rsidP="00596822">
      <w:pPr>
        <w:spacing w:after="120"/>
        <w:jc w:val="both"/>
        <w:rPr>
          <w:rFonts w:ascii="Arial" w:hAnsi="Arial" w:cs="Arial"/>
          <w:b/>
          <w:bCs/>
          <w:lang w:val="en-GB"/>
        </w:rPr>
      </w:pPr>
    </w:p>
    <w:p w14:paraId="46B0E5BC" w14:textId="136DEC66" w:rsidR="007C5AC9" w:rsidRPr="007C5AC9" w:rsidRDefault="00596822" w:rsidP="00F61B91">
      <w:pPr>
        <w:shd w:val="clear" w:color="auto" w:fill="002060"/>
        <w:spacing w:after="120"/>
        <w:ind w:left="1416" w:hanging="1410"/>
        <w:jc w:val="both"/>
        <w:rPr>
          <w:rFonts w:ascii="Arial" w:hAnsi="Arial" w:cs="Arial"/>
          <w:b/>
          <w:bCs/>
          <w:lang w:val="en-GB"/>
        </w:rPr>
      </w:pPr>
      <w:r>
        <w:rPr>
          <w:rFonts w:ascii="Arial" w:hAnsi="Arial" w:cs="Arial"/>
          <w:b/>
          <w:bCs/>
          <w:lang w:val="en-GB"/>
        </w:rPr>
        <w:t>14:30-16:00</w:t>
      </w:r>
      <w:r>
        <w:rPr>
          <w:rFonts w:ascii="Arial" w:hAnsi="Arial" w:cs="Arial"/>
          <w:b/>
          <w:bCs/>
          <w:lang w:val="en-GB"/>
        </w:rPr>
        <w:tab/>
      </w:r>
      <w:r w:rsidR="00F61B91">
        <w:rPr>
          <w:rFonts w:ascii="Arial" w:hAnsi="Arial" w:cs="Arial"/>
          <w:b/>
          <w:bCs/>
          <w:lang w:val="en-GB"/>
        </w:rPr>
        <w:t xml:space="preserve">Panel III: </w:t>
      </w:r>
      <w:r>
        <w:rPr>
          <w:rFonts w:ascii="Arial" w:hAnsi="Arial" w:cs="Arial"/>
          <w:b/>
          <w:bCs/>
          <w:lang w:val="en-GB"/>
        </w:rPr>
        <w:t xml:space="preserve">Facing new public opinions and social imaginaries in a </w:t>
      </w:r>
      <w:r w:rsidR="00BA4B2F">
        <w:rPr>
          <w:rFonts w:ascii="Arial" w:hAnsi="Arial" w:cs="Arial"/>
          <w:b/>
          <w:bCs/>
          <w:lang w:val="en-GB"/>
        </w:rPr>
        <w:t>fast-changing</w:t>
      </w:r>
      <w:r>
        <w:rPr>
          <w:rFonts w:ascii="Arial" w:hAnsi="Arial" w:cs="Arial"/>
          <w:b/>
          <w:bCs/>
          <w:lang w:val="en-GB"/>
        </w:rPr>
        <w:t xml:space="preserve"> insecure world: no future for the Rule of Law? </w:t>
      </w:r>
    </w:p>
    <w:p w14:paraId="65240C81" w14:textId="0C1D9D2B" w:rsidR="00274F0C" w:rsidRPr="00E27B28" w:rsidRDefault="00274F0C" w:rsidP="007C5AC9">
      <w:pPr>
        <w:spacing w:after="120"/>
        <w:jc w:val="both"/>
        <w:rPr>
          <w:rFonts w:ascii="Arial" w:hAnsi="Arial" w:cs="Arial"/>
          <w:i/>
          <w:iCs/>
          <w:lang w:val="en-GB"/>
        </w:rPr>
      </w:pPr>
      <w:r w:rsidRPr="00E27B28">
        <w:rPr>
          <w:rFonts w:ascii="Arial" w:hAnsi="Arial" w:cs="Arial"/>
          <w:i/>
          <w:iCs/>
          <w:lang w:val="en-GB"/>
        </w:rPr>
        <w:t>In a confused</w:t>
      </w:r>
      <w:r w:rsidR="007A7702" w:rsidRPr="00E27B28">
        <w:rPr>
          <w:rFonts w:ascii="Arial" w:hAnsi="Arial" w:cs="Arial"/>
          <w:i/>
          <w:iCs/>
          <w:lang w:val="en-GB"/>
        </w:rPr>
        <w:t xml:space="preserve"> world, where multiplying crises lead to general scepticism and disarray, some might be tempted to get rid of the Rule of Law itself, often seen as “luxury good” we could not afford these days. How legal professional can act towards these new public opinions and social imaginaries </w:t>
      </w:r>
      <w:r w:rsidR="007A4FCA" w:rsidRPr="00E27B28">
        <w:rPr>
          <w:rFonts w:ascii="Arial" w:hAnsi="Arial" w:cs="Arial"/>
          <w:i/>
          <w:iCs/>
          <w:lang w:val="en-GB"/>
        </w:rPr>
        <w:t>to</w:t>
      </w:r>
      <w:r w:rsidR="007A7702" w:rsidRPr="00E27B28">
        <w:rPr>
          <w:rFonts w:ascii="Arial" w:hAnsi="Arial" w:cs="Arial"/>
          <w:i/>
          <w:iCs/>
          <w:lang w:val="en-GB"/>
        </w:rPr>
        <w:t xml:space="preserve"> safeguard our most cherished principles?</w:t>
      </w:r>
      <w:r w:rsidR="007A4FCA" w:rsidRPr="00E27B28">
        <w:rPr>
          <w:rFonts w:ascii="Arial" w:hAnsi="Arial" w:cs="Arial"/>
          <w:i/>
          <w:iCs/>
          <w:lang w:val="en-GB"/>
        </w:rPr>
        <w:t xml:space="preserve"> What are the </w:t>
      </w:r>
      <w:r w:rsidR="0081000D">
        <w:rPr>
          <w:rFonts w:ascii="Arial" w:hAnsi="Arial" w:cs="Arial"/>
          <w:i/>
          <w:iCs/>
          <w:lang w:val="en-GB"/>
        </w:rPr>
        <w:t>up</w:t>
      </w:r>
      <w:r w:rsidR="007A4FCA" w:rsidRPr="00E27B28">
        <w:rPr>
          <w:rFonts w:ascii="Arial" w:hAnsi="Arial" w:cs="Arial"/>
          <w:i/>
          <w:iCs/>
          <w:lang w:val="en-GB"/>
        </w:rPr>
        <w:t xml:space="preserve">coming challenges </w:t>
      </w:r>
      <w:r w:rsidR="0081000D">
        <w:rPr>
          <w:rFonts w:ascii="Arial" w:hAnsi="Arial" w:cs="Arial"/>
          <w:i/>
          <w:iCs/>
          <w:lang w:val="en-GB"/>
        </w:rPr>
        <w:t xml:space="preserve">to the </w:t>
      </w:r>
      <w:r w:rsidR="0081000D" w:rsidRPr="00E27B28">
        <w:rPr>
          <w:rFonts w:ascii="Arial" w:hAnsi="Arial" w:cs="Arial"/>
          <w:i/>
          <w:iCs/>
          <w:lang w:val="en-GB"/>
        </w:rPr>
        <w:t>Rule of Law</w:t>
      </w:r>
      <w:r w:rsidR="007A4FCA" w:rsidRPr="00E27B28">
        <w:rPr>
          <w:rFonts w:ascii="Arial" w:hAnsi="Arial" w:cs="Arial"/>
          <w:i/>
          <w:iCs/>
          <w:lang w:val="en-GB"/>
        </w:rPr>
        <w:t>?</w:t>
      </w:r>
    </w:p>
    <w:p w14:paraId="20D9E04D" w14:textId="77777777" w:rsidR="007C5AC9" w:rsidRDefault="007C5AC9" w:rsidP="00191897">
      <w:pPr>
        <w:jc w:val="both"/>
        <w:rPr>
          <w:rFonts w:ascii="Arial" w:hAnsi="Arial" w:cs="Arial"/>
          <w:b/>
          <w:bCs/>
          <w:u w:val="single"/>
          <w:lang w:val="en-GB"/>
        </w:rPr>
      </w:pPr>
    </w:p>
    <w:p w14:paraId="6CF62076" w14:textId="41A5795D" w:rsidR="00660B2B" w:rsidRPr="008E3D8B" w:rsidRDefault="00660B2B" w:rsidP="00191897">
      <w:pPr>
        <w:jc w:val="both"/>
        <w:rPr>
          <w:rFonts w:ascii="Arial" w:hAnsi="Arial" w:cs="Arial"/>
          <w:b/>
          <w:bCs/>
          <w:lang w:val="en-GB"/>
        </w:rPr>
      </w:pPr>
      <w:r w:rsidRPr="008E3D8B">
        <w:rPr>
          <w:rFonts w:ascii="Arial" w:hAnsi="Arial" w:cs="Arial"/>
          <w:b/>
          <w:bCs/>
          <w:u w:val="single"/>
          <w:lang w:val="en-GB"/>
        </w:rPr>
        <w:t>Chair</w:t>
      </w:r>
      <w:r w:rsidR="00596822" w:rsidRPr="008E3D8B">
        <w:rPr>
          <w:rFonts w:ascii="Arial" w:hAnsi="Arial" w:cs="Arial"/>
          <w:b/>
          <w:bCs/>
          <w:lang w:val="en-GB"/>
        </w:rPr>
        <w:t xml:space="preserve">: </w:t>
      </w:r>
      <w:r w:rsidR="00596822" w:rsidRPr="008E3D8B">
        <w:rPr>
          <w:rFonts w:ascii="Arial" w:hAnsi="Arial" w:cs="Arial"/>
          <w:lang w:val="en-GB"/>
        </w:rPr>
        <w:t xml:space="preserve">Edmond-Claude </w:t>
      </w:r>
      <w:proofErr w:type="spellStart"/>
      <w:r w:rsidR="00596822" w:rsidRPr="008E3D8B">
        <w:rPr>
          <w:rFonts w:ascii="Arial" w:hAnsi="Arial" w:cs="Arial"/>
          <w:lang w:val="en-GB"/>
        </w:rPr>
        <w:t>Fréty</w:t>
      </w:r>
      <w:proofErr w:type="spellEnd"/>
      <w:r w:rsidR="00596822" w:rsidRPr="008E3D8B">
        <w:rPr>
          <w:rFonts w:ascii="Arial" w:hAnsi="Arial" w:cs="Arial"/>
          <w:lang w:val="en-GB"/>
        </w:rPr>
        <w:t>, Member of the Paris Bar Council</w:t>
      </w:r>
      <w:r w:rsidR="00596822" w:rsidRPr="008E3D8B">
        <w:rPr>
          <w:rFonts w:ascii="Arial" w:hAnsi="Arial" w:cs="Arial"/>
          <w:b/>
          <w:bCs/>
          <w:lang w:val="en-GB"/>
        </w:rPr>
        <w:t xml:space="preserve"> </w:t>
      </w:r>
    </w:p>
    <w:p w14:paraId="2400F1B7" w14:textId="77777777" w:rsidR="00596822" w:rsidRPr="002B1EFF" w:rsidRDefault="00596822" w:rsidP="00660B2B">
      <w:pPr>
        <w:spacing w:after="120"/>
        <w:jc w:val="both"/>
        <w:rPr>
          <w:rFonts w:ascii="Arial" w:hAnsi="Arial" w:cs="Arial"/>
          <w:b/>
          <w:bCs/>
          <w:lang w:val="en-GB"/>
        </w:rPr>
      </w:pPr>
      <w:r w:rsidRPr="002B1EFF">
        <w:rPr>
          <w:rFonts w:ascii="Arial" w:hAnsi="Arial" w:cs="Arial"/>
          <w:b/>
          <w:bCs/>
          <w:u w:val="single"/>
          <w:lang w:val="en-GB"/>
        </w:rPr>
        <w:t>Speakers</w:t>
      </w:r>
      <w:r w:rsidRPr="002B1EFF">
        <w:rPr>
          <w:rFonts w:ascii="Arial" w:hAnsi="Arial" w:cs="Arial"/>
          <w:b/>
          <w:bCs/>
          <w:lang w:val="en-GB"/>
        </w:rPr>
        <w:t xml:space="preserve">: </w:t>
      </w:r>
    </w:p>
    <w:p w14:paraId="715F3A58" w14:textId="42C641B0" w:rsidR="00020AF2" w:rsidRPr="002B1EFF" w:rsidRDefault="00020AF2" w:rsidP="00872820">
      <w:pPr>
        <w:jc w:val="both"/>
        <w:rPr>
          <w:rFonts w:ascii="Arial" w:hAnsi="Arial" w:cs="Arial"/>
          <w:bCs/>
          <w:lang w:val="en-GB"/>
        </w:rPr>
      </w:pPr>
      <w:r w:rsidRPr="002B1EFF">
        <w:rPr>
          <w:rFonts w:ascii="Arial" w:hAnsi="Arial" w:cs="Arial"/>
          <w:bCs/>
          <w:lang w:val="en-GB"/>
        </w:rPr>
        <w:t>Israel Butler, Head of advocacy at Civil Liberties Union for Europe</w:t>
      </w:r>
    </w:p>
    <w:p w14:paraId="2A28E7A9" w14:textId="67716F5B" w:rsidR="00872820" w:rsidRPr="002B1EFF" w:rsidRDefault="00872820" w:rsidP="00872820">
      <w:pPr>
        <w:jc w:val="both"/>
        <w:rPr>
          <w:rFonts w:ascii="Arial" w:hAnsi="Arial" w:cs="Arial"/>
          <w:bCs/>
          <w:lang w:val="en-GB"/>
        </w:rPr>
      </w:pPr>
      <w:r w:rsidRPr="002B1EFF">
        <w:rPr>
          <w:rFonts w:ascii="Arial" w:hAnsi="Arial" w:cs="Arial"/>
          <w:bCs/>
          <w:lang w:val="en-GB"/>
        </w:rPr>
        <w:t xml:space="preserve">Marie </w:t>
      </w:r>
      <w:proofErr w:type="spellStart"/>
      <w:r w:rsidRPr="002B1EFF">
        <w:rPr>
          <w:rFonts w:ascii="Arial" w:hAnsi="Arial" w:cs="Arial"/>
          <w:bCs/>
          <w:lang w:val="en-GB"/>
        </w:rPr>
        <w:t>Dosé</w:t>
      </w:r>
      <w:proofErr w:type="spellEnd"/>
      <w:r w:rsidRPr="002B1EFF">
        <w:rPr>
          <w:rFonts w:ascii="Arial" w:hAnsi="Arial" w:cs="Arial"/>
          <w:bCs/>
          <w:lang w:val="en-GB"/>
        </w:rPr>
        <w:t>, Lawyer at the Paris Bar (tbc)</w:t>
      </w:r>
    </w:p>
    <w:p w14:paraId="4B78E5B3" w14:textId="77777777" w:rsidR="00872820" w:rsidRPr="002B1EFF" w:rsidRDefault="00872820" w:rsidP="00872820">
      <w:pPr>
        <w:spacing w:after="120"/>
        <w:jc w:val="both"/>
        <w:rPr>
          <w:rFonts w:ascii="Arial" w:hAnsi="Arial" w:cs="Arial"/>
          <w:b/>
          <w:bCs/>
          <w:lang w:val="en-GB"/>
        </w:rPr>
      </w:pPr>
      <w:r w:rsidRPr="002B1EFF">
        <w:rPr>
          <w:rFonts w:ascii="Arial" w:hAnsi="Arial" w:cs="Arial"/>
          <w:bCs/>
          <w:lang w:val="en-GB"/>
        </w:rPr>
        <w:t>Christoph Flügge, Former Judge at the International Tribunal for the former Yugoslavia, Germany</w:t>
      </w:r>
    </w:p>
    <w:p w14:paraId="1427B652" w14:textId="5702A332" w:rsidR="00660B2B" w:rsidRPr="002B1EFF" w:rsidRDefault="00502E1E" w:rsidP="00660B2B">
      <w:pPr>
        <w:spacing w:after="120"/>
        <w:jc w:val="both"/>
        <w:rPr>
          <w:rFonts w:ascii="Arial" w:hAnsi="Arial" w:cs="Arial"/>
          <w:b/>
          <w:bCs/>
          <w:lang w:val="en-GB"/>
        </w:rPr>
      </w:pPr>
      <w:r w:rsidRPr="002B1EFF">
        <w:rPr>
          <w:rFonts w:ascii="Arial" w:hAnsi="Arial" w:cs="Arial"/>
          <w:bCs/>
          <w:lang w:val="en-GB"/>
        </w:rPr>
        <w:t xml:space="preserve">Karolina </w:t>
      </w:r>
      <w:proofErr w:type="spellStart"/>
      <w:r w:rsidRPr="002B1EFF">
        <w:rPr>
          <w:rFonts w:ascii="Arial" w:hAnsi="Arial" w:cs="Arial"/>
          <w:bCs/>
          <w:lang w:val="en-GB"/>
        </w:rPr>
        <w:t>Gierdal</w:t>
      </w:r>
      <w:proofErr w:type="spellEnd"/>
      <w:r w:rsidR="008A6076" w:rsidRPr="002B1EFF">
        <w:rPr>
          <w:rFonts w:ascii="Arial" w:hAnsi="Arial" w:cs="Arial"/>
          <w:bCs/>
          <w:lang w:val="en-GB"/>
        </w:rPr>
        <w:t xml:space="preserve">, </w:t>
      </w:r>
      <w:r w:rsidR="004E41DB" w:rsidRPr="002B1EFF">
        <w:rPr>
          <w:rFonts w:ascii="Arial" w:hAnsi="Arial" w:cs="Arial"/>
          <w:bCs/>
          <w:lang w:val="en-GB"/>
        </w:rPr>
        <w:t>Lawyer at the Warsaw Bar</w:t>
      </w:r>
      <w:r w:rsidR="00545204" w:rsidRPr="002B1EFF">
        <w:rPr>
          <w:rFonts w:ascii="Arial" w:hAnsi="Arial" w:cs="Arial"/>
          <w:bCs/>
          <w:lang w:val="en-GB"/>
        </w:rPr>
        <w:t>, Anti-homophobia initiative</w:t>
      </w:r>
      <w:r w:rsidR="004E41DB" w:rsidRPr="002B1EFF">
        <w:rPr>
          <w:rFonts w:ascii="Arial" w:hAnsi="Arial" w:cs="Arial"/>
          <w:bCs/>
          <w:lang w:val="en-GB"/>
        </w:rPr>
        <w:t xml:space="preserve"> </w:t>
      </w:r>
    </w:p>
    <w:p w14:paraId="2076F754" w14:textId="352C1067" w:rsidR="00355D3D" w:rsidRDefault="00D30CFF" w:rsidP="00191897">
      <w:pPr>
        <w:jc w:val="both"/>
        <w:rPr>
          <w:rFonts w:ascii="Arial" w:hAnsi="Arial" w:cs="Arial"/>
          <w:bCs/>
          <w:lang w:val="en-GB"/>
        </w:rPr>
      </w:pPr>
      <w:r w:rsidRPr="002B1EFF">
        <w:rPr>
          <w:rFonts w:ascii="Arial" w:hAnsi="Arial" w:cs="Arial"/>
          <w:bCs/>
          <w:lang w:val="en-GB"/>
        </w:rPr>
        <w:t xml:space="preserve">Hélène </w:t>
      </w:r>
      <w:proofErr w:type="spellStart"/>
      <w:r w:rsidRPr="002B1EFF">
        <w:rPr>
          <w:rFonts w:ascii="Arial" w:hAnsi="Arial" w:cs="Arial"/>
          <w:bCs/>
          <w:lang w:val="en-GB"/>
        </w:rPr>
        <w:t>Tigroudja</w:t>
      </w:r>
      <w:proofErr w:type="spellEnd"/>
      <w:r w:rsidR="008E3D8B" w:rsidRPr="002B1EFF">
        <w:rPr>
          <w:rFonts w:ascii="Arial" w:hAnsi="Arial" w:cs="Arial"/>
          <w:bCs/>
          <w:lang w:val="en-GB"/>
        </w:rPr>
        <w:t xml:space="preserve">, </w:t>
      </w:r>
      <w:r w:rsidRPr="002B1EFF">
        <w:rPr>
          <w:rFonts w:ascii="Arial" w:hAnsi="Arial" w:cs="Arial"/>
          <w:bCs/>
          <w:lang w:val="en-GB"/>
        </w:rPr>
        <w:t xml:space="preserve">Member of the United Nations Human Rights Committee, Professor of International Law and International Human Rights Law, </w:t>
      </w:r>
      <w:r w:rsidR="00A930E5" w:rsidRPr="002B1EFF">
        <w:rPr>
          <w:rFonts w:ascii="Arial" w:hAnsi="Arial" w:cs="Arial"/>
          <w:bCs/>
          <w:lang w:val="en-GB"/>
        </w:rPr>
        <w:t>(tbc)</w:t>
      </w:r>
    </w:p>
    <w:p w14:paraId="5DA2D67B" w14:textId="77777777" w:rsidR="005C271B" w:rsidRDefault="005C271B" w:rsidP="00675BAC">
      <w:pPr>
        <w:jc w:val="both"/>
        <w:rPr>
          <w:rFonts w:ascii="Arial" w:hAnsi="Arial" w:cs="Arial"/>
          <w:bCs/>
          <w:lang w:val="en-GB"/>
        </w:rPr>
      </w:pPr>
    </w:p>
    <w:p w14:paraId="2F2EAAF9" w14:textId="1A502906" w:rsidR="000E5F1F" w:rsidRDefault="00596822" w:rsidP="00F61B91">
      <w:pPr>
        <w:shd w:val="clear" w:color="auto" w:fill="002060"/>
        <w:spacing w:after="120"/>
        <w:jc w:val="both"/>
        <w:rPr>
          <w:rFonts w:ascii="Arial" w:hAnsi="Arial" w:cs="Arial"/>
          <w:b/>
          <w:bCs/>
          <w:lang w:val="en-GB"/>
        </w:rPr>
      </w:pPr>
      <w:r>
        <w:rPr>
          <w:rFonts w:ascii="Arial" w:hAnsi="Arial" w:cs="Arial"/>
          <w:b/>
          <w:bCs/>
          <w:lang w:val="en-GB"/>
        </w:rPr>
        <w:t>16:00</w:t>
      </w:r>
      <w:r w:rsidR="003265BD">
        <w:rPr>
          <w:rFonts w:ascii="Arial" w:hAnsi="Arial" w:cs="Arial"/>
          <w:b/>
          <w:bCs/>
          <w:lang w:val="en-GB"/>
        </w:rPr>
        <w:t>-16:15</w:t>
      </w:r>
      <w:r>
        <w:rPr>
          <w:rFonts w:ascii="Arial" w:hAnsi="Arial" w:cs="Arial"/>
          <w:b/>
          <w:bCs/>
          <w:lang w:val="en-GB"/>
        </w:rPr>
        <w:tab/>
        <w:t>Closing remarks</w:t>
      </w:r>
    </w:p>
    <w:p w14:paraId="656E7D42" w14:textId="77777777" w:rsidR="002B1EFF" w:rsidRDefault="002B1EFF" w:rsidP="002B1EFF">
      <w:pPr>
        <w:spacing w:after="120"/>
        <w:jc w:val="both"/>
        <w:rPr>
          <w:rFonts w:ascii="Arial" w:hAnsi="Arial" w:cs="Arial"/>
          <w:lang w:val="en-GB"/>
        </w:rPr>
      </w:pPr>
      <w:r>
        <w:rPr>
          <w:rFonts w:ascii="Arial" w:hAnsi="Arial" w:cs="Arial"/>
          <w:lang w:val="en-GB"/>
        </w:rPr>
        <w:t xml:space="preserve">Mikolaj Pietrzak, Dean of the Warsaw Bar Association </w:t>
      </w:r>
    </w:p>
    <w:p w14:paraId="5AC82F6E" w14:textId="77777777" w:rsidR="002B1EFF" w:rsidRDefault="002B1EFF" w:rsidP="002B1EFF">
      <w:pPr>
        <w:spacing w:after="120"/>
        <w:jc w:val="both"/>
        <w:rPr>
          <w:rFonts w:ascii="Arial" w:hAnsi="Arial" w:cs="Arial"/>
          <w:lang w:val="en-GB"/>
        </w:rPr>
      </w:pPr>
      <w:r>
        <w:rPr>
          <w:rFonts w:ascii="Arial" w:hAnsi="Arial" w:cs="Arial"/>
          <w:lang w:val="en-GB"/>
        </w:rPr>
        <w:t xml:space="preserve">Julie Couturier, Elected-Dean of the Paris Bar Association </w:t>
      </w:r>
    </w:p>
    <w:p w14:paraId="4CD082BA" w14:textId="1E8BAD11" w:rsidR="002B1EFF" w:rsidRDefault="002B1EFF" w:rsidP="002B1EFF">
      <w:pPr>
        <w:spacing w:after="120"/>
        <w:jc w:val="both"/>
        <w:rPr>
          <w:rFonts w:ascii="Arial" w:hAnsi="Arial" w:cs="Arial"/>
          <w:lang w:val="en-GB"/>
        </w:rPr>
      </w:pPr>
      <w:r w:rsidRPr="000948A4">
        <w:rPr>
          <w:rFonts w:ascii="Arial" w:hAnsi="Arial" w:cs="Arial"/>
          <w:lang w:val="en-GB"/>
        </w:rPr>
        <w:t>Ulrich Schellenberg</w:t>
      </w:r>
      <w:r w:rsidRPr="004E4A1C">
        <w:rPr>
          <w:rFonts w:ascii="Arial" w:hAnsi="Arial" w:cs="Arial"/>
          <w:lang w:val="en-GB"/>
        </w:rPr>
        <w:t xml:space="preserve">, </w:t>
      </w:r>
      <w:r>
        <w:rPr>
          <w:rFonts w:ascii="Arial" w:hAnsi="Arial" w:cs="Arial"/>
          <w:lang w:val="en-GB"/>
        </w:rPr>
        <w:t xml:space="preserve">Former </w:t>
      </w:r>
      <w:r w:rsidRPr="004E4A1C">
        <w:rPr>
          <w:rFonts w:ascii="Arial" w:hAnsi="Arial" w:cs="Arial"/>
          <w:lang w:val="en-GB"/>
        </w:rPr>
        <w:t xml:space="preserve">President of the </w:t>
      </w:r>
      <w:proofErr w:type="spellStart"/>
      <w:r w:rsidRPr="004E4A1C">
        <w:rPr>
          <w:rFonts w:ascii="Arial" w:hAnsi="Arial" w:cs="Arial"/>
          <w:lang w:val="en-GB"/>
        </w:rPr>
        <w:t>Deutscher</w:t>
      </w:r>
      <w:proofErr w:type="spellEnd"/>
      <w:r w:rsidRPr="004E4A1C">
        <w:rPr>
          <w:rFonts w:ascii="Arial" w:hAnsi="Arial" w:cs="Arial"/>
          <w:lang w:val="en-GB"/>
        </w:rPr>
        <w:t xml:space="preserve"> </w:t>
      </w:r>
      <w:proofErr w:type="spellStart"/>
      <w:r w:rsidRPr="004E4A1C">
        <w:rPr>
          <w:rFonts w:ascii="Arial" w:hAnsi="Arial" w:cs="Arial"/>
          <w:lang w:val="en-GB"/>
        </w:rPr>
        <w:t>Anwaltverein</w:t>
      </w:r>
      <w:proofErr w:type="spellEnd"/>
      <w:r>
        <w:rPr>
          <w:rFonts w:ascii="Arial" w:hAnsi="Arial" w:cs="Arial"/>
          <w:lang w:val="en-GB"/>
        </w:rPr>
        <w:t xml:space="preserve"> (DAV) </w:t>
      </w:r>
    </w:p>
    <w:p w14:paraId="10429583" w14:textId="1B9E665A" w:rsidR="002B1EFF" w:rsidRPr="008E3D8B" w:rsidRDefault="00DC58FF" w:rsidP="00F61B91">
      <w:pPr>
        <w:jc w:val="center"/>
        <w:rPr>
          <w:rFonts w:ascii="Arial" w:hAnsi="Arial" w:cs="Arial"/>
          <w:b/>
          <w:bCs/>
          <w:lang w:val="en-GB"/>
        </w:rPr>
      </w:pPr>
      <w:r w:rsidRPr="00A608CD">
        <w:rPr>
          <w:rFonts w:ascii="Arial" w:eastAsia="Arial" w:hAnsi="Arial" w:cs="Arial"/>
          <w:bCs/>
          <w:lang w:val="en-US"/>
        </w:rPr>
        <w:object w:dxaOrig="8001" w:dyaOrig="8000" w14:anchorId="55507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7pt" o:ole="">
            <v:imagedata r:id="rId9" o:title=""/>
          </v:shape>
          <o:OLEObject Type="Embed" ProgID="AcroExch.Document.DC" ShapeID="_x0000_i1025" DrawAspect="Content" ObjectID="_1695800290" r:id="rId10"/>
        </w:object>
      </w:r>
    </w:p>
    <w:sectPr w:rsidR="002B1EFF" w:rsidRPr="008E3D8B" w:rsidSect="00DC58FF">
      <w:headerReference w:type="default" r:id="rId11"/>
      <w:footerReference w:type="default" r:id="rId12"/>
      <w:headerReference w:type="first" r:id="rId13"/>
      <w:pgSz w:w="11906" w:h="16838"/>
      <w:pgMar w:top="142" w:right="1418" w:bottom="0" w:left="1418" w:header="709" w:footer="2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3B843" w14:textId="77777777" w:rsidR="00087889" w:rsidRDefault="00087889" w:rsidP="00661DC8">
      <w:pPr>
        <w:spacing w:after="0" w:line="240" w:lineRule="auto"/>
      </w:pPr>
      <w:r>
        <w:separator/>
      </w:r>
    </w:p>
  </w:endnote>
  <w:endnote w:type="continuationSeparator" w:id="0">
    <w:p w14:paraId="2EBD181C" w14:textId="77777777" w:rsidR="00087889" w:rsidRDefault="00087889" w:rsidP="0066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032102"/>
      <w:docPartObj>
        <w:docPartGallery w:val="Page Numbers (Bottom of Page)"/>
        <w:docPartUnique/>
      </w:docPartObj>
    </w:sdtPr>
    <w:sdtEndPr/>
    <w:sdtContent>
      <w:p w14:paraId="4F42E228" w14:textId="42C1E66A" w:rsidR="008A6076" w:rsidRDefault="008A6076">
        <w:pPr>
          <w:pStyle w:val="Stopka"/>
          <w:jc w:val="right"/>
        </w:pPr>
        <w:r>
          <w:fldChar w:fldCharType="begin"/>
        </w:r>
        <w:r>
          <w:instrText>PAGE   \* MERGEFORMAT</w:instrText>
        </w:r>
        <w:r>
          <w:fldChar w:fldCharType="separate"/>
        </w:r>
        <w:r w:rsidR="00AE608A" w:rsidRPr="00AE608A">
          <w:rPr>
            <w:noProof/>
            <w:lang w:val="de-DE"/>
          </w:rPr>
          <w:t>2</w:t>
        </w:r>
        <w:r>
          <w:fldChar w:fldCharType="end"/>
        </w:r>
      </w:p>
    </w:sdtContent>
  </w:sdt>
  <w:p w14:paraId="4D6E58FE" w14:textId="77777777" w:rsidR="008A6076" w:rsidRDefault="008A60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260C1" w14:textId="77777777" w:rsidR="00087889" w:rsidRDefault="00087889" w:rsidP="00661DC8">
      <w:pPr>
        <w:spacing w:after="0" w:line="240" w:lineRule="auto"/>
      </w:pPr>
      <w:r>
        <w:separator/>
      </w:r>
    </w:p>
  </w:footnote>
  <w:footnote w:type="continuationSeparator" w:id="0">
    <w:p w14:paraId="38EA96CA" w14:textId="77777777" w:rsidR="00087889" w:rsidRDefault="00087889" w:rsidP="00661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6FCE7" w14:textId="77777777" w:rsidR="00B65C7D" w:rsidRDefault="00B65C7D" w:rsidP="00B65C7D">
    <w:pPr>
      <w:pStyle w:val="Nagwek"/>
      <w:tabs>
        <w:tab w:val="left" w:pos="470"/>
      </w:tabs>
    </w:pPr>
    <w:r>
      <w:tab/>
    </w:r>
  </w:p>
  <w:p w14:paraId="29F05759" w14:textId="1C2AA412" w:rsidR="00B65C7D" w:rsidRDefault="00B65C7D" w:rsidP="00B65C7D">
    <w:pPr>
      <w:pStyle w:val="Nagwek"/>
      <w:tabs>
        <w:tab w:val="left" w:pos="47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B1EFF" w14:paraId="7C7CB2F6" w14:textId="77777777" w:rsidTr="00746394">
      <w:trPr>
        <w:jc w:val="center"/>
      </w:trPr>
      <w:tc>
        <w:tcPr>
          <w:tcW w:w="3020" w:type="dxa"/>
        </w:tcPr>
        <w:p w14:paraId="7ACBD313" w14:textId="77777777" w:rsidR="002B1EFF" w:rsidRDefault="002B1EFF" w:rsidP="002B1EFF">
          <w:pPr>
            <w:pStyle w:val="Nagwek"/>
            <w:tabs>
              <w:tab w:val="left" w:pos="470"/>
            </w:tabs>
            <w:jc w:val="center"/>
          </w:pPr>
          <w:r w:rsidRPr="00B65C7D">
            <w:rPr>
              <w:noProof/>
              <w:lang w:eastAsia="pl-PL"/>
            </w:rPr>
            <w:drawing>
              <wp:inline distT="0" distB="0" distL="0" distR="0" wp14:anchorId="56EA88FE" wp14:editId="7E965B66">
                <wp:extent cx="1594800" cy="680400"/>
                <wp:effectExtent l="0" t="0" r="5715" b="5715"/>
                <wp:docPr id="37" name="Obraz 37" descr="C:\Users\rwisni\Desktop\FD\Logo D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sni\Desktop\FD\Logo DA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800" cy="680400"/>
                        </a:xfrm>
                        <a:prstGeom prst="rect">
                          <a:avLst/>
                        </a:prstGeom>
                        <a:noFill/>
                        <a:ln>
                          <a:noFill/>
                        </a:ln>
                      </pic:spPr>
                    </pic:pic>
                  </a:graphicData>
                </a:graphic>
              </wp:inline>
            </w:drawing>
          </w:r>
        </w:p>
      </w:tc>
      <w:tc>
        <w:tcPr>
          <w:tcW w:w="3021" w:type="dxa"/>
        </w:tcPr>
        <w:p w14:paraId="786D6A4C" w14:textId="77777777" w:rsidR="002B1EFF" w:rsidRDefault="002B1EFF" w:rsidP="002B1EFF">
          <w:pPr>
            <w:pStyle w:val="Nagwek"/>
            <w:tabs>
              <w:tab w:val="left" w:pos="470"/>
            </w:tabs>
            <w:jc w:val="center"/>
          </w:pPr>
          <w:r w:rsidRPr="00B65C7D">
            <w:rPr>
              <w:noProof/>
              <w:lang w:eastAsia="pl-PL"/>
            </w:rPr>
            <w:drawing>
              <wp:inline distT="0" distB="0" distL="0" distR="0" wp14:anchorId="693D642B" wp14:editId="7338B93C">
                <wp:extent cx="1517350" cy="723900"/>
                <wp:effectExtent l="0" t="0" r="6985" b="0"/>
                <wp:docPr id="38" name="Obraz 38" descr="C:\Users\rwisni\Desktop\FD\Logo_avocat_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wisni\Desktop\FD\Logo_avocat_ble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5951" cy="737545"/>
                        </a:xfrm>
                        <a:prstGeom prst="rect">
                          <a:avLst/>
                        </a:prstGeom>
                        <a:noFill/>
                        <a:ln>
                          <a:noFill/>
                        </a:ln>
                      </pic:spPr>
                    </pic:pic>
                  </a:graphicData>
                </a:graphic>
              </wp:inline>
            </w:drawing>
          </w:r>
        </w:p>
      </w:tc>
      <w:tc>
        <w:tcPr>
          <w:tcW w:w="3021" w:type="dxa"/>
        </w:tcPr>
        <w:p w14:paraId="1893E31E" w14:textId="77777777" w:rsidR="002B1EFF" w:rsidRDefault="002B1EFF" w:rsidP="002B1EFF">
          <w:pPr>
            <w:pStyle w:val="Nagwek"/>
            <w:tabs>
              <w:tab w:val="left" w:pos="470"/>
            </w:tabs>
            <w:jc w:val="center"/>
          </w:pPr>
          <w:r w:rsidRPr="00B65C7D">
            <w:rPr>
              <w:noProof/>
              <w:lang w:eastAsia="pl-PL"/>
            </w:rPr>
            <w:drawing>
              <wp:inline distT="0" distB="0" distL="0" distR="0" wp14:anchorId="6227170D" wp14:editId="10AC2910">
                <wp:extent cx="698047" cy="719072"/>
                <wp:effectExtent l="0" t="0" r="6985" b="5080"/>
                <wp:docPr id="39" name="Obraz 5" descr="C:\Users\rwisni\Desktop\FD\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wisni\Desktop\FD\indek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213" cy="729545"/>
                        </a:xfrm>
                        <a:prstGeom prst="rect">
                          <a:avLst/>
                        </a:prstGeom>
                        <a:noFill/>
                        <a:ln>
                          <a:noFill/>
                        </a:ln>
                      </pic:spPr>
                    </pic:pic>
                  </a:graphicData>
                </a:graphic>
              </wp:inline>
            </w:drawing>
          </w:r>
        </w:p>
      </w:tc>
    </w:tr>
  </w:tbl>
  <w:p w14:paraId="757667EB" w14:textId="77777777" w:rsidR="002B1EFF" w:rsidRDefault="002B1E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EE2"/>
    <w:multiLevelType w:val="hybridMultilevel"/>
    <w:tmpl w:val="AD36702A"/>
    <w:lvl w:ilvl="0" w:tplc="8DEC0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D0612"/>
    <w:multiLevelType w:val="hybridMultilevel"/>
    <w:tmpl w:val="17265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6C45E9"/>
    <w:multiLevelType w:val="hybridMultilevel"/>
    <w:tmpl w:val="F392E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841D18"/>
    <w:multiLevelType w:val="hybridMultilevel"/>
    <w:tmpl w:val="ABE87672"/>
    <w:lvl w:ilvl="0" w:tplc="030E6D5A">
      <w:start w:val="2"/>
      <w:numFmt w:val="bullet"/>
      <w:lvlText w:val="-"/>
      <w:lvlJc w:val="left"/>
      <w:pPr>
        <w:ind w:left="1080" w:hanging="36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94150FE"/>
    <w:multiLevelType w:val="hybridMultilevel"/>
    <w:tmpl w:val="9B56D19C"/>
    <w:lvl w:ilvl="0" w:tplc="CCFC95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301191"/>
    <w:multiLevelType w:val="hybridMultilevel"/>
    <w:tmpl w:val="ADDA1B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3D5D42"/>
    <w:multiLevelType w:val="hybridMultilevel"/>
    <w:tmpl w:val="4962B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2F604F"/>
    <w:multiLevelType w:val="hybridMultilevel"/>
    <w:tmpl w:val="EA869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A605F1"/>
    <w:multiLevelType w:val="hybridMultilevel"/>
    <w:tmpl w:val="9F286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2"/>
  </w:num>
  <w:num w:numId="5">
    <w:abstractNumId w:val="0"/>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5A"/>
    <w:rsid w:val="00020AF2"/>
    <w:rsid w:val="00037624"/>
    <w:rsid w:val="000568CB"/>
    <w:rsid w:val="0006593F"/>
    <w:rsid w:val="00071314"/>
    <w:rsid w:val="00083931"/>
    <w:rsid w:val="00083E20"/>
    <w:rsid w:val="00087889"/>
    <w:rsid w:val="000948A4"/>
    <w:rsid w:val="000A02A2"/>
    <w:rsid w:val="000A43FE"/>
    <w:rsid w:val="000A46C8"/>
    <w:rsid w:val="000A611C"/>
    <w:rsid w:val="000C720E"/>
    <w:rsid w:val="000E21FE"/>
    <w:rsid w:val="000E5F1F"/>
    <w:rsid w:val="000E6F3A"/>
    <w:rsid w:val="00120DE6"/>
    <w:rsid w:val="00191897"/>
    <w:rsid w:val="001B6DCE"/>
    <w:rsid w:val="001F751C"/>
    <w:rsid w:val="002313D9"/>
    <w:rsid w:val="0025270E"/>
    <w:rsid w:val="00252B5A"/>
    <w:rsid w:val="00256981"/>
    <w:rsid w:val="0026569B"/>
    <w:rsid w:val="00273BFC"/>
    <w:rsid w:val="00274351"/>
    <w:rsid w:val="00274F0C"/>
    <w:rsid w:val="00284FCD"/>
    <w:rsid w:val="0029556F"/>
    <w:rsid w:val="002A3124"/>
    <w:rsid w:val="002A3708"/>
    <w:rsid w:val="002B1EFF"/>
    <w:rsid w:val="002B35D4"/>
    <w:rsid w:val="002B3B17"/>
    <w:rsid w:val="002E1757"/>
    <w:rsid w:val="003265BD"/>
    <w:rsid w:val="003315A8"/>
    <w:rsid w:val="00333731"/>
    <w:rsid w:val="00344B61"/>
    <w:rsid w:val="00355D3D"/>
    <w:rsid w:val="003605B3"/>
    <w:rsid w:val="003A5120"/>
    <w:rsid w:val="003A68EF"/>
    <w:rsid w:val="003B1559"/>
    <w:rsid w:val="003D5296"/>
    <w:rsid w:val="003E745A"/>
    <w:rsid w:val="004339E2"/>
    <w:rsid w:val="004945DE"/>
    <w:rsid w:val="00496F16"/>
    <w:rsid w:val="004B3E70"/>
    <w:rsid w:val="004E41DB"/>
    <w:rsid w:val="004E4A1C"/>
    <w:rsid w:val="00502E1E"/>
    <w:rsid w:val="005269C5"/>
    <w:rsid w:val="00545204"/>
    <w:rsid w:val="005571B0"/>
    <w:rsid w:val="00564749"/>
    <w:rsid w:val="0058755F"/>
    <w:rsid w:val="0059463D"/>
    <w:rsid w:val="00596822"/>
    <w:rsid w:val="005B523B"/>
    <w:rsid w:val="005C271B"/>
    <w:rsid w:val="005F5EAE"/>
    <w:rsid w:val="006109F7"/>
    <w:rsid w:val="00611671"/>
    <w:rsid w:val="00615E52"/>
    <w:rsid w:val="006334E7"/>
    <w:rsid w:val="0064103A"/>
    <w:rsid w:val="006514B4"/>
    <w:rsid w:val="00660B2B"/>
    <w:rsid w:val="00661DC8"/>
    <w:rsid w:val="00675BAC"/>
    <w:rsid w:val="006C01A3"/>
    <w:rsid w:val="006E0982"/>
    <w:rsid w:val="006F0AFF"/>
    <w:rsid w:val="00745BA5"/>
    <w:rsid w:val="00776988"/>
    <w:rsid w:val="00786F72"/>
    <w:rsid w:val="007A4FCA"/>
    <w:rsid w:val="007A7702"/>
    <w:rsid w:val="007B3240"/>
    <w:rsid w:val="007B3AFC"/>
    <w:rsid w:val="007C5AC9"/>
    <w:rsid w:val="007C6A27"/>
    <w:rsid w:val="007D4187"/>
    <w:rsid w:val="0080438F"/>
    <w:rsid w:val="0081000D"/>
    <w:rsid w:val="00845754"/>
    <w:rsid w:val="00872820"/>
    <w:rsid w:val="00876233"/>
    <w:rsid w:val="0089764C"/>
    <w:rsid w:val="008A6076"/>
    <w:rsid w:val="008B03E6"/>
    <w:rsid w:val="008B7C5A"/>
    <w:rsid w:val="008D4B0B"/>
    <w:rsid w:val="008E3D8B"/>
    <w:rsid w:val="00904942"/>
    <w:rsid w:val="009505CC"/>
    <w:rsid w:val="0099086F"/>
    <w:rsid w:val="00992407"/>
    <w:rsid w:val="009C6BDC"/>
    <w:rsid w:val="009D1FBE"/>
    <w:rsid w:val="009F1BB3"/>
    <w:rsid w:val="00A664E9"/>
    <w:rsid w:val="00A673E7"/>
    <w:rsid w:val="00A73BC9"/>
    <w:rsid w:val="00A76F8F"/>
    <w:rsid w:val="00A930E5"/>
    <w:rsid w:val="00A974C3"/>
    <w:rsid w:val="00AE608A"/>
    <w:rsid w:val="00B33BB3"/>
    <w:rsid w:val="00B65736"/>
    <w:rsid w:val="00B65C7D"/>
    <w:rsid w:val="00B66285"/>
    <w:rsid w:val="00B72C0C"/>
    <w:rsid w:val="00BA4B2F"/>
    <w:rsid w:val="00BB0D10"/>
    <w:rsid w:val="00BE0AE8"/>
    <w:rsid w:val="00BF2C8D"/>
    <w:rsid w:val="00C0365E"/>
    <w:rsid w:val="00C5092B"/>
    <w:rsid w:val="00CA7076"/>
    <w:rsid w:val="00CC2B84"/>
    <w:rsid w:val="00CE25D3"/>
    <w:rsid w:val="00CE33F4"/>
    <w:rsid w:val="00CF0654"/>
    <w:rsid w:val="00CF26FD"/>
    <w:rsid w:val="00D1724C"/>
    <w:rsid w:val="00D21890"/>
    <w:rsid w:val="00D30CFF"/>
    <w:rsid w:val="00D70A00"/>
    <w:rsid w:val="00DC58FF"/>
    <w:rsid w:val="00DE673E"/>
    <w:rsid w:val="00E047E3"/>
    <w:rsid w:val="00E17E68"/>
    <w:rsid w:val="00E232C3"/>
    <w:rsid w:val="00E27B28"/>
    <w:rsid w:val="00E8699B"/>
    <w:rsid w:val="00EC3DFC"/>
    <w:rsid w:val="00EC705A"/>
    <w:rsid w:val="00ED01A9"/>
    <w:rsid w:val="00ED2D01"/>
    <w:rsid w:val="00F02D53"/>
    <w:rsid w:val="00F16A13"/>
    <w:rsid w:val="00F25625"/>
    <w:rsid w:val="00F45459"/>
    <w:rsid w:val="00F61B91"/>
    <w:rsid w:val="00F92552"/>
    <w:rsid w:val="00F96535"/>
    <w:rsid w:val="00FA1408"/>
    <w:rsid w:val="00FC13BA"/>
    <w:rsid w:val="00FC2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4C9B"/>
  <w15:docId w15:val="{038B9C1D-51FE-4B2C-82B9-E3329871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656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uiPriority w:val="9"/>
    <w:semiHidden/>
    <w:unhideWhenUsed/>
    <w:qFormat/>
    <w:rsid w:val="00020AF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2"/>
    <w:link w:val="Styl1Znak"/>
    <w:qFormat/>
    <w:rsid w:val="0026569B"/>
    <w:pPr>
      <w:spacing w:before="160" w:after="120"/>
    </w:pPr>
    <w:rPr>
      <w:rFonts w:ascii="Arial" w:hAnsi="Arial"/>
      <w:b/>
      <w:bCs/>
      <w:i/>
      <w:iCs/>
      <w:sz w:val="22"/>
      <w:lang w:val="fr-FR"/>
    </w:rPr>
  </w:style>
  <w:style w:type="character" w:customStyle="1" w:styleId="Styl1Znak">
    <w:name w:val="Styl1 Znak"/>
    <w:basedOn w:val="Nagwek2Znak"/>
    <w:link w:val="Styl1"/>
    <w:rsid w:val="0026569B"/>
    <w:rPr>
      <w:rFonts w:ascii="Arial" w:eastAsiaTheme="majorEastAsia" w:hAnsi="Arial" w:cstheme="majorBidi"/>
      <w:b/>
      <w:bCs/>
      <w:i/>
      <w:iCs/>
      <w:color w:val="2F5496" w:themeColor="accent1" w:themeShade="BF"/>
      <w:sz w:val="26"/>
      <w:szCs w:val="26"/>
      <w:lang w:val="fr-FR"/>
    </w:rPr>
  </w:style>
  <w:style w:type="character" w:customStyle="1" w:styleId="Nagwek2Znak">
    <w:name w:val="Nagłówek 2 Znak"/>
    <w:basedOn w:val="Domylnaczcionkaakapitu"/>
    <w:link w:val="Nagwek2"/>
    <w:uiPriority w:val="9"/>
    <w:semiHidden/>
    <w:rsid w:val="0026569B"/>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CF26FD"/>
    <w:pPr>
      <w:ind w:left="720"/>
      <w:contextualSpacing/>
    </w:pPr>
  </w:style>
  <w:style w:type="character" w:styleId="Odwoaniedokomentarza">
    <w:name w:val="annotation reference"/>
    <w:basedOn w:val="Domylnaczcionkaakapitu"/>
    <w:uiPriority w:val="99"/>
    <w:semiHidden/>
    <w:unhideWhenUsed/>
    <w:rsid w:val="00CE25D3"/>
    <w:rPr>
      <w:sz w:val="16"/>
      <w:szCs w:val="16"/>
    </w:rPr>
  </w:style>
  <w:style w:type="paragraph" w:styleId="Tekstkomentarza">
    <w:name w:val="annotation text"/>
    <w:basedOn w:val="Normalny"/>
    <w:link w:val="TekstkomentarzaZnak"/>
    <w:uiPriority w:val="99"/>
    <w:unhideWhenUsed/>
    <w:rsid w:val="00CE25D3"/>
    <w:pPr>
      <w:spacing w:line="240" w:lineRule="auto"/>
    </w:pPr>
    <w:rPr>
      <w:sz w:val="20"/>
      <w:szCs w:val="20"/>
    </w:rPr>
  </w:style>
  <w:style w:type="character" w:customStyle="1" w:styleId="TekstkomentarzaZnak">
    <w:name w:val="Tekst komentarza Znak"/>
    <w:basedOn w:val="Domylnaczcionkaakapitu"/>
    <w:link w:val="Tekstkomentarza"/>
    <w:uiPriority w:val="99"/>
    <w:rsid w:val="00CE25D3"/>
    <w:rPr>
      <w:sz w:val="20"/>
      <w:szCs w:val="20"/>
    </w:rPr>
  </w:style>
  <w:style w:type="paragraph" w:styleId="Tematkomentarza">
    <w:name w:val="annotation subject"/>
    <w:basedOn w:val="Tekstkomentarza"/>
    <w:next w:val="Tekstkomentarza"/>
    <w:link w:val="TematkomentarzaZnak"/>
    <w:uiPriority w:val="99"/>
    <w:semiHidden/>
    <w:unhideWhenUsed/>
    <w:rsid w:val="00CE25D3"/>
    <w:rPr>
      <w:b/>
      <w:bCs/>
    </w:rPr>
  </w:style>
  <w:style w:type="character" w:customStyle="1" w:styleId="TematkomentarzaZnak">
    <w:name w:val="Temat komentarza Znak"/>
    <w:basedOn w:val="TekstkomentarzaZnak"/>
    <w:link w:val="Tematkomentarza"/>
    <w:uiPriority w:val="99"/>
    <w:semiHidden/>
    <w:rsid w:val="00CE25D3"/>
    <w:rPr>
      <w:b/>
      <w:bCs/>
      <w:sz w:val="20"/>
      <w:szCs w:val="20"/>
    </w:rPr>
  </w:style>
  <w:style w:type="paragraph" w:styleId="Tekstprzypisudolnego">
    <w:name w:val="footnote text"/>
    <w:basedOn w:val="Normalny"/>
    <w:link w:val="TekstprzypisudolnegoZnak"/>
    <w:uiPriority w:val="99"/>
    <w:semiHidden/>
    <w:unhideWhenUsed/>
    <w:rsid w:val="00661D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1DC8"/>
    <w:rPr>
      <w:sz w:val="20"/>
      <w:szCs w:val="20"/>
    </w:rPr>
  </w:style>
  <w:style w:type="character" w:styleId="Odwoanieprzypisudolnego">
    <w:name w:val="footnote reference"/>
    <w:basedOn w:val="Domylnaczcionkaakapitu"/>
    <w:uiPriority w:val="99"/>
    <w:semiHidden/>
    <w:unhideWhenUsed/>
    <w:rsid w:val="00661DC8"/>
    <w:rPr>
      <w:vertAlign w:val="superscript"/>
    </w:rPr>
  </w:style>
  <w:style w:type="paragraph" w:styleId="Tekstdymka">
    <w:name w:val="Balloon Text"/>
    <w:basedOn w:val="Normalny"/>
    <w:link w:val="TekstdymkaZnak"/>
    <w:uiPriority w:val="99"/>
    <w:semiHidden/>
    <w:unhideWhenUsed/>
    <w:rsid w:val="00E047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47E3"/>
    <w:rPr>
      <w:rFonts w:ascii="Segoe UI" w:hAnsi="Segoe UI" w:cs="Segoe UI"/>
      <w:sz w:val="18"/>
      <w:szCs w:val="18"/>
    </w:rPr>
  </w:style>
  <w:style w:type="paragraph" w:styleId="Poprawka">
    <w:name w:val="Revision"/>
    <w:hidden/>
    <w:uiPriority w:val="99"/>
    <w:semiHidden/>
    <w:rsid w:val="00E047E3"/>
    <w:pPr>
      <w:spacing w:after="0" w:line="240" w:lineRule="auto"/>
    </w:pPr>
  </w:style>
  <w:style w:type="paragraph" w:styleId="Nagwek">
    <w:name w:val="header"/>
    <w:basedOn w:val="Normalny"/>
    <w:link w:val="NagwekZnak"/>
    <w:uiPriority w:val="99"/>
    <w:unhideWhenUsed/>
    <w:rsid w:val="00B65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C7D"/>
  </w:style>
  <w:style w:type="paragraph" w:styleId="Stopka">
    <w:name w:val="footer"/>
    <w:basedOn w:val="Normalny"/>
    <w:link w:val="StopkaZnak"/>
    <w:uiPriority w:val="99"/>
    <w:unhideWhenUsed/>
    <w:rsid w:val="00B65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C7D"/>
  </w:style>
  <w:style w:type="table" w:styleId="Tabela-Siatka">
    <w:name w:val="Table Grid"/>
    <w:basedOn w:val="Standardowy"/>
    <w:uiPriority w:val="39"/>
    <w:rsid w:val="00B65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020AF2"/>
    <w:rPr>
      <w:rFonts w:asciiTheme="majorHAnsi" w:eastAsiaTheme="majorEastAsia" w:hAnsiTheme="majorHAnsi" w:cstheme="majorBidi"/>
      <w:color w:val="2F5496" w:themeColor="accent1" w:themeShade="BF"/>
    </w:rPr>
  </w:style>
  <w:style w:type="character" w:styleId="Hipercze">
    <w:name w:val="Hyperlink"/>
    <w:basedOn w:val="Domylnaczcionkaakapitu"/>
    <w:uiPriority w:val="99"/>
    <w:semiHidden/>
    <w:unhideWhenUsed/>
    <w:rsid w:val="002B1E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webex.com/dav/j.php?RGID=r1211de67be47a1b986fb5293eac4fbc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D1A0-9B58-41A1-A473-36078EE4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3501</Characters>
  <Application>Microsoft Office Word</Application>
  <DocSecurity>0</DocSecurity>
  <Lines>29</Lines>
  <Paragraphs>8</Paragraphs>
  <ScaleCrop>false</ScaleCrop>
  <HeadingPairs>
    <vt:vector size="6" baseType="variant">
      <vt:variant>
        <vt:lpstr>Tytuł</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Stępniewska</dc:creator>
  <cp:lastModifiedBy>Karolina Bojanowska</cp:lastModifiedBy>
  <cp:revision>2</cp:revision>
  <dcterms:created xsi:type="dcterms:W3CDTF">2021-10-15T08:52:00Z</dcterms:created>
  <dcterms:modified xsi:type="dcterms:W3CDTF">2021-10-15T08:52:00Z</dcterms:modified>
</cp:coreProperties>
</file>