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7940B" w14:textId="6DBC8A67" w:rsidR="002664AC" w:rsidRPr="002664AC" w:rsidRDefault="002664AC" w:rsidP="009C5D8A">
      <w:pPr>
        <w:shd w:val="clear" w:color="auto" w:fill="FFFFFF"/>
        <w:spacing w:after="0" w:line="450" w:lineRule="atLeast"/>
        <w:jc w:val="center"/>
        <w:textAlignment w:val="baseline"/>
        <w:outlineLvl w:val="1"/>
        <w:rPr>
          <w:rFonts w:ascii="Oswald" w:eastAsia="Times New Roman" w:hAnsi="Oswald" w:cs="Times New Roman"/>
          <w:color w:val="313131"/>
          <w:spacing w:val="15"/>
          <w:sz w:val="38"/>
          <w:szCs w:val="38"/>
        </w:rPr>
      </w:pPr>
      <w:bookmarkStart w:id="0" w:name="_GoBack"/>
      <w:bookmarkEnd w:id="0"/>
      <w:r w:rsidRPr="002664AC">
        <w:rPr>
          <w:rFonts w:ascii="Oswald" w:eastAsia="Times New Roman" w:hAnsi="Oswald" w:cs="Times New Roman"/>
          <w:color w:val="313131"/>
          <w:spacing w:val="15"/>
          <w:sz w:val="38"/>
          <w:szCs w:val="38"/>
        </w:rPr>
        <w:t>PROGRAM XX TURNIEJU TOGAGOLF 2019</w:t>
      </w:r>
    </w:p>
    <w:p w14:paraId="1BD75F69" w14:textId="77777777" w:rsidR="002664AC" w:rsidRPr="002664AC" w:rsidRDefault="002664AC" w:rsidP="00E03FF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7B7B7B"/>
          <w:sz w:val="24"/>
          <w:szCs w:val="24"/>
        </w:rPr>
      </w:pPr>
      <w:r w:rsidRPr="002664AC">
        <w:rPr>
          <w:rFonts w:ascii="Open Sans" w:eastAsia="Times New Roman" w:hAnsi="Open Sans" w:cs="Times New Roman"/>
          <w:color w:val="7B7B7B"/>
          <w:sz w:val="24"/>
          <w:szCs w:val="24"/>
        </w:rPr>
        <w:t>W dniach 14-15 września 2019 r. pole golfowe Mazury Golf &amp; Country Club w Naterkach gościć będzie golfistów na jubileuszowym XX Turnieju TOGAGOLF 2019 organizowanym przez Okręgową Radę Adwokacką w Olsztynie. TOGAGOLF to impreza dla tych, którzy dopiero chcą spróbować golfa jak i dla osób, które uprawiają tą dyscyplinę. Jest imprezą dedykowaną adwokatom ale od lat poza klasyfikacjami adwokatów – prawników, prowadzona jest klasyfikacja open obejmująca wszystkich uczestników.</w:t>
      </w:r>
      <w:r w:rsidRPr="002664AC">
        <w:rPr>
          <w:rFonts w:ascii="Open Sans" w:eastAsia="Times New Roman" w:hAnsi="Open Sans" w:cs="Times New Roman"/>
          <w:color w:val="7B7B7B"/>
          <w:sz w:val="24"/>
          <w:szCs w:val="24"/>
        </w:rPr>
        <w:br/>
        <w:t xml:space="preserve">Jak co roku honorowy patronat nad turniejem objął – Przewodniczący Komisji Integracji Środowiskowej, Kultury, Sportu i Turystyki NRA adw. Stanisław </w:t>
      </w:r>
      <w:proofErr w:type="spellStart"/>
      <w:r w:rsidRPr="002664AC">
        <w:rPr>
          <w:rFonts w:ascii="Open Sans" w:eastAsia="Times New Roman" w:hAnsi="Open Sans" w:cs="Times New Roman"/>
          <w:color w:val="7B7B7B"/>
          <w:sz w:val="24"/>
          <w:szCs w:val="24"/>
        </w:rPr>
        <w:t>Estreich</w:t>
      </w:r>
      <w:proofErr w:type="spellEnd"/>
      <w:r w:rsidRPr="002664AC">
        <w:rPr>
          <w:rFonts w:ascii="Open Sans" w:eastAsia="Times New Roman" w:hAnsi="Open Sans" w:cs="Times New Roman"/>
          <w:color w:val="7B7B7B"/>
          <w:sz w:val="24"/>
          <w:szCs w:val="24"/>
        </w:rPr>
        <w:t xml:space="preserve"> i Dziekan ORA w Olsztynie adw. Stefan Salamon.</w:t>
      </w:r>
      <w:r w:rsidRPr="002664AC">
        <w:rPr>
          <w:rFonts w:ascii="Open Sans" w:eastAsia="Times New Roman" w:hAnsi="Open Sans" w:cs="Times New Roman"/>
          <w:color w:val="7B7B7B"/>
          <w:sz w:val="24"/>
          <w:szCs w:val="24"/>
        </w:rPr>
        <w:br/>
        <w:t xml:space="preserve">W sobotę 14 września 2019 zostanie rozegrany otwarty turniej główny XX TOGAGOLF 2019, a w niedzielę 15 września 2019 r. otwarty  XX Turniej TOGA REWANŻ 2019. Zostaną rozegrane VIII Mistrzostwa Izb Adwokackich w Golfie. Format turnieju </w:t>
      </w:r>
      <w:proofErr w:type="spellStart"/>
      <w:r w:rsidRPr="002664AC">
        <w:rPr>
          <w:rFonts w:ascii="Open Sans" w:eastAsia="Times New Roman" w:hAnsi="Open Sans" w:cs="Times New Roman"/>
          <w:color w:val="7B7B7B"/>
          <w:sz w:val="24"/>
          <w:szCs w:val="24"/>
        </w:rPr>
        <w:t>stableford</w:t>
      </w:r>
      <w:proofErr w:type="spellEnd"/>
      <w:r w:rsidRPr="002664AC">
        <w:rPr>
          <w:rFonts w:ascii="Open Sans" w:eastAsia="Times New Roman" w:hAnsi="Open Sans" w:cs="Times New Roman"/>
          <w:color w:val="7B7B7B"/>
          <w:sz w:val="24"/>
          <w:szCs w:val="24"/>
        </w:rPr>
        <w:t xml:space="preserve"> netto i </w:t>
      </w:r>
      <w:proofErr w:type="spellStart"/>
      <w:r w:rsidRPr="002664AC">
        <w:rPr>
          <w:rFonts w:ascii="Open Sans" w:eastAsia="Times New Roman" w:hAnsi="Open Sans" w:cs="Times New Roman"/>
          <w:color w:val="7B7B7B"/>
          <w:sz w:val="24"/>
          <w:szCs w:val="24"/>
        </w:rPr>
        <w:t>stroke</w:t>
      </w:r>
      <w:proofErr w:type="spellEnd"/>
      <w:r w:rsidRPr="002664AC">
        <w:rPr>
          <w:rFonts w:ascii="Open Sans" w:eastAsia="Times New Roman" w:hAnsi="Open Sans" w:cs="Times New Roman"/>
          <w:color w:val="7B7B7B"/>
          <w:sz w:val="24"/>
          <w:szCs w:val="24"/>
        </w:rPr>
        <w:t xml:space="preserve"> </w:t>
      </w:r>
      <w:proofErr w:type="spellStart"/>
      <w:r w:rsidRPr="002664AC">
        <w:rPr>
          <w:rFonts w:ascii="Open Sans" w:eastAsia="Times New Roman" w:hAnsi="Open Sans" w:cs="Times New Roman"/>
          <w:color w:val="7B7B7B"/>
          <w:sz w:val="24"/>
          <w:szCs w:val="24"/>
        </w:rPr>
        <w:t>play</w:t>
      </w:r>
      <w:proofErr w:type="spellEnd"/>
      <w:r w:rsidRPr="002664AC">
        <w:rPr>
          <w:rFonts w:ascii="Open Sans" w:eastAsia="Times New Roman" w:hAnsi="Open Sans" w:cs="Times New Roman"/>
          <w:color w:val="7B7B7B"/>
          <w:sz w:val="24"/>
          <w:szCs w:val="24"/>
        </w:rPr>
        <w:t xml:space="preserve"> brutto. Poza zawodami golfistów odbędzie się Akademia Golfa dla początkujących (pod okiem instruktora) i konkursy. Uczestnicy imprezy będą mogli spróbować swych sił na 6 dołkowym polu. Wieczorem tradycyjna wspólna kolacja w domu klubowym, który jest jednym z najefektowniejszych obiektów tego typu w Polsce.</w:t>
      </w:r>
    </w:p>
    <w:p w14:paraId="30740AD3" w14:textId="77777777" w:rsidR="002664AC" w:rsidRPr="002664AC" w:rsidRDefault="002664AC" w:rsidP="00E03FF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7B7B7B"/>
          <w:sz w:val="24"/>
          <w:szCs w:val="24"/>
        </w:rPr>
      </w:pPr>
      <w:r w:rsidRPr="002664AC">
        <w:rPr>
          <w:rFonts w:ascii="inherit" w:eastAsia="Times New Roman" w:hAnsi="inherit" w:cs="Times New Roman"/>
          <w:b/>
          <w:bCs/>
          <w:color w:val="4A4A4A"/>
          <w:sz w:val="24"/>
          <w:szCs w:val="24"/>
          <w:bdr w:val="none" w:sz="0" w:space="0" w:color="auto" w:frame="1"/>
        </w:rPr>
        <w:t>Program:</w:t>
      </w:r>
    </w:p>
    <w:p w14:paraId="6ED005A9" w14:textId="77777777" w:rsidR="002664AC" w:rsidRPr="002664AC" w:rsidRDefault="002664AC" w:rsidP="00E03FF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7B7B7B"/>
          <w:sz w:val="24"/>
          <w:szCs w:val="24"/>
        </w:rPr>
      </w:pPr>
      <w:r w:rsidRPr="002664AC">
        <w:rPr>
          <w:rFonts w:ascii="inherit" w:eastAsia="Times New Roman" w:hAnsi="inherit" w:cs="Times New Roman"/>
          <w:b/>
          <w:bCs/>
          <w:color w:val="4A4A4A"/>
          <w:sz w:val="24"/>
          <w:szCs w:val="24"/>
          <w:bdr w:val="none" w:sz="0" w:space="0" w:color="auto" w:frame="1"/>
        </w:rPr>
        <w:t>Dzień pierwszy 14.09.2019 r.</w:t>
      </w:r>
    </w:p>
    <w:p w14:paraId="3D760966" w14:textId="77777777" w:rsidR="002664AC" w:rsidRPr="002664AC" w:rsidRDefault="002664AC" w:rsidP="009C5D8A">
      <w:pPr>
        <w:shd w:val="clear" w:color="auto" w:fill="FFFFFF"/>
        <w:spacing w:after="0" w:line="240" w:lineRule="auto"/>
        <w:ind w:left="851" w:hanging="851"/>
        <w:textAlignment w:val="baseline"/>
        <w:rPr>
          <w:rFonts w:ascii="Open Sans" w:eastAsia="Times New Roman" w:hAnsi="Open Sans" w:cs="Times New Roman"/>
          <w:color w:val="3B3B3B"/>
          <w:sz w:val="24"/>
          <w:szCs w:val="24"/>
        </w:rPr>
      </w:pPr>
      <w:r w:rsidRPr="002664AC">
        <w:rPr>
          <w:rFonts w:ascii="Open Sans" w:eastAsia="Times New Roman" w:hAnsi="Open Sans" w:cs="Times New Roman"/>
          <w:color w:val="3B3B3B"/>
          <w:sz w:val="24"/>
          <w:szCs w:val="24"/>
        </w:rPr>
        <w:t>09.30 – zakończenie rejestracji uczestników turnieju głównego XX TOGAGOLF 2019</w:t>
      </w:r>
    </w:p>
    <w:p w14:paraId="74536232" w14:textId="77777777" w:rsidR="002664AC" w:rsidRPr="002664AC" w:rsidRDefault="002664AC" w:rsidP="009C5D8A">
      <w:pPr>
        <w:shd w:val="clear" w:color="auto" w:fill="FFFFFF"/>
        <w:spacing w:after="0" w:line="240" w:lineRule="auto"/>
        <w:ind w:left="851" w:hanging="851"/>
        <w:textAlignment w:val="baseline"/>
        <w:rPr>
          <w:rFonts w:ascii="Open Sans" w:eastAsia="Times New Roman" w:hAnsi="Open Sans" w:cs="Times New Roman"/>
          <w:color w:val="3B3B3B"/>
          <w:sz w:val="24"/>
          <w:szCs w:val="24"/>
        </w:rPr>
      </w:pPr>
      <w:r w:rsidRPr="002664AC">
        <w:rPr>
          <w:rFonts w:ascii="Open Sans" w:eastAsia="Times New Roman" w:hAnsi="Open Sans" w:cs="Times New Roman"/>
          <w:color w:val="3B3B3B"/>
          <w:sz w:val="24"/>
          <w:szCs w:val="24"/>
        </w:rPr>
        <w:t>10.00 – „</w:t>
      </w:r>
      <w:proofErr w:type="spellStart"/>
      <w:r w:rsidRPr="002664AC">
        <w:rPr>
          <w:rFonts w:ascii="Open Sans" w:eastAsia="Times New Roman" w:hAnsi="Open Sans" w:cs="Times New Roman"/>
          <w:color w:val="3B3B3B"/>
          <w:sz w:val="24"/>
          <w:szCs w:val="24"/>
        </w:rPr>
        <w:t>tee</w:t>
      </w:r>
      <w:proofErr w:type="spellEnd"/>
      <w:r w:rsidRPr="002664AC">
        <w:rPr>
          <w:rFonts w:ascii="Open Sans" w:eastAsia="Times New Roman" w:hAnsi="Open Sans" w:cs="Times New Roman"/>
          <w:color w:val="3B3B3B"/>
          <w:sz w:val="24"/>
          <w:szCs w:val="24"/>
        </w:rPr>
        <w:t xml:space="preserve"> </w:t>
      </w:r>
      <w:proofErr w:type="spellStart"/>
      <w:r w:rsidRPr="002664AC">
        <w:rPr>
          <w:rFonts w:ascii="Open Sans" w:eastAsia="Times New Roman" w:hAnsi="Open Sans" w:cs="Times New Roman"/>
          <w:color w:val="3B3B3B"/>
          <w:sz w:val="24"/>
          <w:szCs w:val="24"/>
        </w:rPr>
        <w:t>time</w:t>
      </w:r>
      <w:proofErr w:type="spellEnd"/>
      <w:r w:rsidRPr="002664AC">
        <w:rPr>
          <w:rFonts w:ascii="Open Sans" w:eastAsia="Times New Roman" w:hAnsi="Open Sans" w:cs="Times New Roman"/>
          <w:color w:val="3B3B3B"/>
          <w:sz w:val="24"/>
          <w:szCs w:val="24"/>
        </w:rPr>
        <w:t xml:space="preserve">” – start pierwszego </w:t>
      </w:r>
      <w:proofErr w:type="spellStart"/>
      <w:r w:rsidRPr="002664AC">
        <w:rPr>
          <w:rFonts w:ascii="Open Sans" w:eastAsia="Times New Roman" w:hAnsi="Open Sans" w:cs="Times New Roman"/>
          <w:color w:val="3B3B3B"/>
          <w:sz w:val="24"/>
          <w:szCs w:val="24"/>
        </w:rPr>
        <w:t>flightu</w:t>
      </w:r>
      <w:proofErr w:type="spellEnd"/>
      <w:r w:rsidRPr="002664AC">
        <w:rPr>
          <w:rFonts w:ascii="Open Sans" w:eastAsia="Times New Roman" w:hAnsi="Open Sans" w:cs="Times New Roman"/>
          <w:color w:val="3B3B3B"/>
          <w:sz w:val="24"/>
          <w:szCs w:val="24"/>
        </w:rPr>
        <w:t xml:space="preserve"> turnieju głównego – </w:t>
      </w:r>
      <w:proofErr w:type="spellStart"/>
      <w:r w:rsidRPr="002664AC">
        <w:rPr>
          <w:rFonts w:ascii="Open Sans" w:eastAsia="Times New Roman" w:hAnsi="Open Sans" w:cs="Times New Roman"/>
          <w:color w:val="3B3B3B"/>
          <w:sz w:val="24"/>
          <w:szCs w:val="24"/>
        </w:rPr>
        <w:t>stableford</w:t>
      </w:r>
      <w:proofErr w:type="spellEnd"/>
      <w:r w:rsidRPr="002664AC">
        <w:rPr>
          <w:rFonts w:ascii="Open Sans" w:eastAsia="Times New Roman" w:hAnsi="Open Sans" w:cs="Times New Roman"/>
          <w:color w:val="3B3B3B"/>
          <w:sz w:val="24"/>
          <w:szCs w:val="24"/>
        </w:rPr>
        <w:t xml:space="preserve">  3/4 handicapu, </w:t>
      </w:r>
      <w:proofErr w:type="spellStart"/>
      <w:r w:rsidRPr="002664AC">
        <w:rPr>
          <w:rFonts w:ascii="Open Sans" w:eastAsia="Times New Roman" w:hAnsi="Open Sans" w:cs="Times New Roman"/>
          <w:color w:val="3B3B3B"/>
          <w:sz w:val="24"/>
          <w:szCs w:val="24"/>
        </w:rPr>
        <w:t>strokeplay</w:t>
      </w:r>
      <w:proofErr w:type="spellEnd"/>
      <w:r w:rsidRPr="002664AC">
        <w:rPr>
          <w:rFonts w:ascii="Open Sans" w:eastAsia="Times New Roman" w:hAnsi="Open Sans" w:cs="Times New Roman"/>
          <w:color w:val="3B3B3B"/>
          <w:sz w:val="24"/>
          <w:szCs w:val="24"/>
        </w:rPr>
        <w:t xml:space="preserve"> brutto (w turnieju konkursy na najdalsze uderzenie i na uderzenie najbliżej dołka)</w:t>
      </w:r>
    </w:p>
    <w:p w14:paraId="3DEB17B1" w14:textId="77777777" w:rsidR="002664AC" w:rsidRPr="002664AC" w:rsidRDefault="002664AC" w:rsidP="009C5D8A">
      <w:pPr>
        <w:shd w:val="clear" w:color="auto" w:fill="FFFFFF"/>
        <w:spacing w:after="0" w:line="240" w:lineRule="auto"/>
        <w:ind w:left="851" w:hanging="851"/>
        <w:textAlignment w:val="baseline"/>
        <w:rPr>
          <w:rFonts w:ascii="Open Sans" w:eastAsia="Times New Roman" w:hAnsi="Open Sans" w:cs="Times New Roman"/>
          <w:color w:val="3B3B3B"/>
          <w:sz w:val="24"/>
          <w:szCs w:val="24"/>
        </w:rPr>
      </w:pPr>
      <w:r w:rsidRPr="002664AC">
        <w:rPr>
          <w:rFonts w:ascii="Open Sans" w:eastAsia="Times New Roman" w:hAnsi="Open Sans" w:cs="Times New Roman"/>
          <w:color w:val="3B3B3B"/>
          <w:sz w:val="24"/>
          <w:szCs w:val="24"/>
        </w:rPr>
        <w:t>10.30 –  zakończenie przyjmowania zgłoszeń do Akademii Golfa i do gry na polu 6 dołkowym.</w:t>
      </w:r>
    </w:p>
    <w:p w14:paraId="7EF8C121" w14:textId="77777777" w:rsidR="002664AC" w:rsidRPr="002664AC" w:rsidRDefault="002664AC" w:rsidP="009C5D8A">
      <w:pPr>
        <w:shd w:val="clear" w:color="auto" w:fill="FFFFFF"/>
        <w:spacing w:after="0" w:line="240" w:lineRule="auto"/>
        <w:ind w:left="851" w:hanging="851"/>
        <w:textAlignment w:val="baseline"/>
        <w:rPr>
          <w:rFonts w:ascii="Open Sans" w:eastAsia="Times New Roman" w:hAnsi="Open Sans" w:cs="Times New Roman"/>
          <w:color w:val="3B3B3B"/>
          <w:sz w:val="24"/>
          <w:szCs w:val="24"/>
        </w:rPr>
      </w:pPr>
      <w:r w:rsidRPr="002664AC">
        <w:rPr>
          <w:rFonts w:ascii="Open Sans" w:eastAsia="Times New Roman" w:hAnsi="Open Sans" w:cs="Times New Roman"/>
          <w:color w:val="3B3B3B"/>
          <w:sz w:val="24"/>
          <w:szCs w:val="24"/>
        </w:rPr>
        <w:t>11.30 – Akademia Golfa (minimum 8 osób). W programie m.in. zapoznanie z regułami i etykietą golfa, z „wyposażeniem” golfisty, nauka i praktyczne ćwiczenia połączone z pokazem uderzeń w najlepszym wydaniu, konkursy „pierwszego kroku”</w:t>
      </w:r>
    </w:p>
    <w:p w14:paraId="28161B68" w14:textId="77777777" w:rsidR="002664AC" w:rsidRPr="002664AC" w:rsidRDefault="002664AC" w:rsidP="009C5D8A">
      <w:pPr>
        <w:shd w:val="clear" w:color="auto" w:fill="FFFFFF"/>
        <w:spacing w:after="0" w:line="240" w:lineRule="auto"/>
        <w:ind w:left="851" w:hanging="851"/>
        <w:textAlignment w:val="baseline"/>
        <w:rPr>
          <w:rFonts w:ascii="Open Sans" w:eastAsia="Times New Roman" w:hAnsi="Open Sans" w:cs="Times New Roman"/>
          <w:color w:val="3B3B3B"/>
          <w:sz w:val="24"/>
          <w:szCs w:val="24"/>
        </w:rPr>
      </w:pPr>
      <w:r w:rsidRPr="002664AC">
        <w:rPr>
          <w:rFonts w:ascii="Open Sans" w:eastAsia="Times New Roman" w:hAnsi="Open Sans" w:cs="Times New Roman"/>
          <w:color w:val="3B3B3B"/>
          <w:sz w:val="24"/>
          <w:szCs w:val="24"/>
        </w:rPr>
        <w:t>16.00 – uroczyste zakończenie turnieju i rozdanie nagród</w:t>
      </w:r>
    </w:p>
    <w:p w14:paraId="7326278A" w14:textId="77777777" w:rsidR="002664AC" w:rsidRPr="002664AC" w:rsidRDefault="002664AC" w:rsidP="009C5D8A">
      <w:pPr>
        <w:shd w:val="clear" w:color="auto" w:fill="FFFFFF"/>
        <w:spacing w:after="0" w:line="240" w:lineRule="auto"/>
        <w:ind w:left="851" w:hanging="851"/>
        <w:textAlignment w:val="baseline"/>
        <w:rPr>
          <w:rFonts w:ascii="Open Sans" w:eastAsia="Times New Roman" w:hAnsi="Open Sans" w:cs="Times New Roman"/>
          <w:color w:val="3B3B3B"/>
          <w:sz w:val="24"/>
          <w:szCs w:val="24"/>
        </w:rPr>
      </w:pPr>
      <w:r w:rsidRPr="002664AC">
        <w:rPr>
          <w:rFonts w:ascii="Open Sans" w:eastAsia="Times New Roman" w:hAnsi="Open Sans" w:cs="Times New Roman"/>
          <w:color w:val="3B3B3B"/>
          <w:sz w:val="24"/>
          <w:szCs w:val="24"/>
        </w:rPr>
        <w:t>18.30 – szkolenie adwokackie</w:t>
      </w:r>
    </w:p>
    <w:p w14:paraId="19C7D345" w14:textId="77777777" w:rsidR="002664AC" w:rsidRPr="002664AC" w:rsidRDefault="002664AC" w:rsidP="009C5D8A">
      <w:pPr>
        <w:shd w:val="clear" w:color="auto" w:fill="FFFFFF"/>
        <w:spacing w:after="0" w:line="240" w:lineRule="auto"/>
        <w:ind w:left="851" w:hanging="851"/>
        <w:textAlignment w:val="baseline"/>
        <w:rPr>
          <w:rFonts w:ascii="Open Sans" w:eastAsia="Times New Roman" w:hAnsi="Open Sans" w:cs="Times New Roman"/>
          <w:color w:val="3B3B3B"/>
          <w:sz w:val="24"/>
          <w:szCs w:val="24"/>
        </w:rPr>
      </w:pPr>
      <w:r w:rsidRPr="002664AC">
        <w:rPr>
          <w:rFonts w:ascii="Open Sans" w:eastAsia="Times New Roman" w:hAnsi="Open Sans" w:cs="Times New Roman"/>
          <w:color w:val="3B3B3B"/>
          <w:sz w:val="24"/>
          <w:szCs w:val="24"/>
        </w:rPr>
        <w:t xml:space="preserve">19.30 – recital Krzysztofa </w:t>
      </w:r>
      <w:proofErr w:type="spellStart"/>
      <w:r w:rsidRPr="002664AC">
        <w:rPr>
          <w:rFonts w:ascii="Open Sans" w:eastAsia="Times New Roman" w:hAnsi="Open Sans" w:cs="Times New Roman"/>
          <w:color w:val="3B3B3B"/>
          <w:sz w:val="24"/>
          <w:szCs w:val="24"/>
        </w:rPr>
        <w:t>Daukszewicza</w:t>
      </w:r>
      <w:proofErr w:type="spellEnd"/>
      <w:r w:rsidRPr="002664AC">
        <w:rPr>
          <w:rFonts w:ascii="Open Sans" w:eastAsia="Times New Roman" w:hAnsi="Open Sans" w:cs="Times New Roman"/>
          <w:color w:val="3B3B3B"/>
          <w:sz w:val="24"/>
          <w:szCs w:val="24"/>
        </w:rPr>
        <w:t xml:space="preserve"> i uroczysta kolacja -Dom Klubowy MG&amp;CC</w:t>
      </w:r>
    </w:p>
    <w:p w14:paraId="2200B48B" w14:textId="77777777" w:rsidR="002664AC" w:rsidRPr="00E03FF6" w:rsidRDefault="002664AC" w:rsidP="009C5D8A">
      <w:pPr>
        <w:shd w:val="clear" w:color="auto" w:fill="FFFFFF"/>
        <w:spacing w:after="0" w:line="240" w:lineRule="auto"/>
        <w:ind w:left="851" w:hanging="851"/>
        <w:textAlignment w:val="baseline"/>
        <w:rPr>
          <w:rFonts w:ascii="Open Sans" w:eastAsia="Times New Roman" w:hAnsi="Open Sans" w:cs="Times New Roman"/>
          <w:color w:val="7B7B7B"/>
          <w:sz w:val="24"/>
          <w:szCs w:val="24"/>
        </w:rPr>
      </w:pPr>
      <w:r w:rsidRPr="00E03FF6">
        <w:rPr>
          <w:rFonts w:ascii="inherit" w:eastAsia="Times New Roman" w:hAnsi="inherit" w:cs="Times New Roman"/>
          <w:b/>
          <w:bCs/>
          <w:color w:val="4A4A4A"/>
          <w:sz w:val="24"/>
          <w:szCs w:val="24"/>
          <w:bdr w:val="none" w:sz="0" w:space="0" w:color="auto" w:frame="1"/>
        </w:rPr>
        <w:t>Dzień drugi 15.09.2019</w:t>
      </w:r>
    </w:p>
    <w:p w14:paraId="101AEE00" w14:textId="77777777" w:rsidR="002664AC" w:rsidRPr="002664AC" w:rsidRDefault="002664AC" w:rsidP="009C5D8A">
      <w:pPr>
        <w:shd w:val="clear" w:color="auto" w:fill="FFFFFF"/>
        <w:spacing w:after="0" w:line="240" w:lineRule="auto"/>
        <w:ind w:left="851" w:hanging="851"/>
        <w:textAlignment w:val="baseline"/>
        <w:rPr>
          <w:rFonts w:ascii="Open Sans" w:eastAsia="Times New Roman" w:hAnsi="Open Sans" w:cs="Times New Roman"/>
          <w:color w:val="3B3B3B"/>
          <w:sz w:val="24"/>
          <w:szCs w:val="24"/>
        </w:rPr>
      </w:pPr>
      <w:r w:rsidRPr="002664AC">
        <w:rPr>
          <w:rFonts w:ascii="Open Sans" w:eastAsia="Times New Roman" w:hAnsi="Open Sans" w:cs="Times New Roman"/>
          <w:color w:val="3B3B3B"/>
          <w:sz w:val="24"/>
          <w:szCs w:val="24"/>
        </w:rPr>
        <w:t>09.00 – zakończenie rejestracji uczestników turnieju TOGAGOLF REWANŻ</w:t>
      </w:r>
    </w:p>
    <w:p w14:paraId="74291DA2" w14:textId="77777777" w:rsidR="002664AC" w:rsidRPr="002664AC" w:rsidRDefault="002664AC" w:rsidP="009C5D8A">
      <w:pPr>
        <w:shd w:val="clear" w:color="auto" w:fill="FFFFFF"/>
        <w:spacing w:after="0" w:line="240" w:lineRule="auto"/>
        <w:ind w:left="851" w:hanging="851"/>
        <w:textAlignment w:val="baseline"/>
        <w:rPr>
          <w:rFonts w:ascii="Open Sans" w:eastAsia="Times New Roman" w:hAnsi="Open Sans" w:cs="Times New Roman"/>
          <w:color w:val="3B3B3B"/>
          <w:sz w:val="24"/>
          <w:szCs w:val="24"/>
        </w:rPr>
      </w:pPr>
      <w:r w:rsidRPr="002664AC">
        <w:rPr>
          <w:rFonts w:ascii="Open Sans" w:eastAsia="Times New Roman" w:hAnsi="Open Sans" w:cs="Times New Roman"/>
          <w:color w:val="3B3B3B"/>
          <w:sz w:val="24"/>
          <w:szCs w:val="24"/>
        </w:rPr>
        <w:t xml:space="preserve">09.30 – start TOGAGOLF REWANŻ, </w:t>
      </w:r>
      <w:proofErr w:type="spellStart"/>
      <w:r w:rsidRPr="002664AC">
        <w:rPr>
          <w:rFonts w:ascii="Open Sans" w:eastAsia="Times New Roman" w:hAnsi="Open Sans" w:cs="Times New Roman"/>
          <w:color w:val="3B3B3B"/>
          <w:sz w:val="24"/>
          <w:szCs w:val="24"/>
        </w:rPr>
        <w:t>stableford</w:t>
      </w:r>
      <w:proofErr w:type="spellEnd"/>
      <w:r w:rsidRPr="002664AC">
        <w:rPr>
          <w:rFonts w:ascii="Open Sans" w:eastAsia="Times New Roman" w:hAnsi="Open Sans" w:cs="Times New Roman"/>
          <w:color w:val="3B3B3B"/>
          <w:sz w:val="24"/>
          <w:szCs w:val="24"/>
        </w:rPr>
        <w:t xml:space="preserve"> 3/4 handicapu.</w:t>
      </w:r>
    </w:p>
    <w:p w14:paraId="6862D36C" w14:textId="77777777" w:rsidR="002664AC" w:rsidRPr="002664AC" w:rsidRDefault="002664AC" w:rsidP="009C5D8A">
      <w:pPr>
        <w:shd w:val="clear" w:color="auto" w:fill="FFFFFF"/>
        <w:spacing w:after="0" w:line="240" w:lineRule="auto"/>
        <w:ind w:left="851" w:hanging="851"/>
        <w:textAlignment w:val="baseline"/>
        <w:rPr>
          <w:rFonts w:ascii="Open Sans" w:eastAsia="Times New Roman" w:hAnsi="Open Sans" w:cs="Times New Roman"/>
          <w:color w:val="3B3B3B"/>
          <w:sz w:val="24"/>
          <w:szCs w:val="24"/>
        </w:rPr>
      </w:pPr>
      <w:r w:rsidRPr="002664AC">
        <w:rPr>
          <w:rFonts w:ascii="Open Sans" w:eastAsia="Times New Roman" w:hAnsi="Open Sans" w:cs="Times New Roman"/>
          <w:color w:val="3B3B3B"/>
          <w:sz w:val="24"/>
          <w:szCs w:val="24"/>
        </w:rPr>
        <w:t>10.30 – gra na polu 6 dołkowym (w razie zainteresowania)</w:t>
      </w:r>
    </w:p>
    <w:p w14:paraId="3255D4F0" w14:textId="77777777" w:rsidR="002664AC" w:rsidRPr="002664AC" w:rsidRDefault="002664AC" w:rsidP="009C5D8A">
      <w:pPr>
        <w:shd w:val="clear" w:color="auto" w:fill="FFFFFF"/>
        <w:spacing w:after="0" w:line="240" w:lineRule="auto"/>
        <w:ind w:left="851" w:hanging="851"/>
        <w:textAlignment w:val="baseline"/>
        <w:rPr>
          <w:rFonts w:ascii="Open Sans" w:eastAsia="Times New Roman" w:hAnsi="Open Sans" w:cs="Times New Roman"/>
          <w:color w:val="3B3B3B"/>
          <w:sz w:val="24"/>
          <w:szCs w:val="24"/>
        </w:rPr>
      </w:pPr>
      <w:r w:rsidRPr="002664AC">
        <w:rPr>
          <w:rFonts w:ascii="Open Sans" w:eastAsia="Times New Roman" w:hAnsi="Open Sans" w:cs="Times New Roman"/>
          <w:color w:val="3B3B3B"/>
          <w:sz w:val="24"/>
          <w:szCs w:val="24"/>
        </w:rPr>
        <w:t>14.30 – zakończenie imprezy i rozdanie nagród (TOGAGOLF REWANŻ)</w:t>
      </w:r>
    </w:p>
    <w:p w14:paraId="42EDD222" w14:textId="27AF1711" w:rsidR="002664AC" w:rsidRPr="002664AC" w:rsidRDefault="002664AC" w:rsidP="00E03FF6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7B7B7B"/>
          <w:sz w:val="24"/>
          <w:szCs w:val="24"/>
        </w:rPr>
      </w:pPr>
      <w:r w:rsidRPr="002664AC">
        <w:rPr>
          <w:rFonts w:ascii="Open Sans" w:eastAsia="Times New Roman" w:hAnsi="Open Sans" w:cs="Times New Roman"/>
          <w:color w:val="7B7B7B"/>
          <w:sz w:val="24"/>
          <w:szCs w:val="24"/>
        </w:rPr>
        <w:t xml:space="preserve">Zgłoszenia do turnieju przyjmowane są telefonicznie lub mailem przez recepcję MG&amp;CC, tel. 89 513 15 40, e-mail: recepcja@mazurygolf.pl. Lista uczestników turnieju TOGAGOLF zostanie zamknięta w dniu 13.09.2019 r. o godz. 15.00 z uwagi na konieczność rozstawienia </w:t>
      </w:r>
      <w:proofErr w:type="spellStart"/>
      <w:r w:rsidRPr="002664AC">
        <w:rPr>
          <w:rFonts w:ascii="Open Sans" w:eastAsia="Times New Roman" w:hAnsi="Open Sans" w:cs="Times New Roman"/>
          <w:color w:val="7B7B7B"/>
          <w:sz w:val="24"/>
          <w:szCs w:val="24"/>
        </w:rPr>
        <w:t>flightów</w:t>
      </w:r>
      <w:proofErr w:type="spellEnd"/>
      <w:r w:rsidRPr="002664AC">
        <w:rPr>
          <w:rFonts w:ascii="Open Sans" w:eastAsia="Times New Roman" w:hAnsi="Open Sans" w:cs="Times New Roman"/>
          <w:color w:val="7B7B7B"/>
          <w:sz w:val="24"/>
          <w:szCs w:val="24"/>
        </w:rPr>
        <w:t>. Po tym terminie (nie później niż do godz. 9.30 w dniu 14.09.2019 r.) zgłoszenia będą przyjmowane na listę rezerwową – rozstawienie w dniu turnieju. Niezwłocznie po przyjeździe, proszę zgłosić się do biura turnieju przy recepcji MG&amp;CC celem rejestracji i dokonania opłat turniejowych. Brak opłaty i rejestracji co najmniej na 45 min. przed zaplanowanym startem może spowodować zmianę w rozstawieniu uczestnika. Te same zasady obowiązują w turnieju w niedzielę.</w:t>
      </w:r>
      <w:r w:rsidRPr="002664AC">
        <w:rPr>
          <w:rFonts w:ascii="Open Sans" w:eastAsia="Times New Roman" w:hAnsi="Open Sans" w:cs="Times New Roman"/>
          <w:color w:val="7B7B7B"/>
          <w:sz w:val="24"/>
          <w:szCs w:val="24"/>
        </w:rPr>
        <w:br/>
        <w:t>Noclegi w hotelu MG&amp;CC w specjalnej cenie (minus 10% ) na hasło TOGAGOLF – liczba miejsc ograniczona. tel. 89 513 15 40, e-mail: recepcja@mazurygolf.pl.</w:t>
      </w:r>
    </w:p>
    <w:p w14:paraId="1645068B" w14:textId="77777777" w:rsidR="002E7844" w:rsidRDefault="002E7844" w:rsidP="002E7844">
      <w:pPr>
        <w:spacing w:after="0"/>
        <w:rPr>
          <w:b/>
          <w:bCs/>
          <w:sz w:val="18"/>
          <w:szCs w:val="18"/>
        </w:rPr>
      </w:pPr>
    </w:p>
    <w:p w14:paraId="0296C6BA" w14:textId="43CD7F7C" w:rsidR="00E52FCA" w:rsidRDefault="00981F44" w:rsidP="002E7844">
      <w:pPr>
        <w:spacing w:after="0"/>
      </w:pPr>
      <w:r>
        <w:rPr>
          <w:b/>
          <w:bCs/>
          <w:sz w:val="18"/>
          <w:szCs w:val="18"/>
        </w:rPr>
        <w:t>adw. Jerzy Dobrzański</w:t>
      </w:r>
      <w:r>
        <w:rPr>
          <w:b/>
          <w:bCs/>
          <w:sz w:val="18"/>
          <w:szCs w:val="18"/>
        </w:rPr>
        <w:br/>
      </w:r>
    </w:p>
    <w:sectPr w:rsidR="00E52FCA" w:rsidSect="002E7844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swald">
    <w:altName w:val="Arial Narrow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50AD"/>
    <w:multiLevelType w:val="multilevel"/>
    <w:tmpl w:val="82DC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0F43AC"/>
    <w:multiLevelType w:val="hybridMultilevel"/>
    <w:tmpl w:val="9B9AC868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B74703"/>
    <w:multiLevelType w:val="hybridMultilevel"/>
    <w:tmpl w:val="EF644EA6"/>
    <w:lvl w:ilvl="0" w:tplc="9EE8B9F2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9C7EBF"/>
    <w:multiLevelType w:val="multilevel"/>
    <w:tmpl w:val="6B7C0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6635C1"/>
    <w:multiLevelType w:val="multilevel"/>
    <w:tmpl w:val="C772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44"/>
    <w:rsid w:val="000B1B34"/>
    <w:rsid w:val="000E2E2A"/>
    <w:rsid w:val="001F61A2"/>
    <w:rsid w:val="002664AC"/>
    <w:rsid w:val="002E7844"/>
    <w:rsid w:val="00373950"/>
    <w:rsid w:val="003B1409"/>
    <w:rsid w:val="004127B4"/>
    <w:rsid w:val="00474123"/>
    <w:rsid w:val="00515E89"/>
    <w:rsid w:val="005467AA"/>
    <w:rsid w:val="006666D7"/>
    <w:rsid w:val="007B3681"/>
    <w:rsid w:val="007E074D"/>
    <w:rsid w:val="007E45CA"/>
    <w:rsid w:val="007E6930"/>
    <w:rsid w:val="0091762C"/>
    <w:rsid w:val="0097006B"/>
    <w:rsid w:val="00981F44"/>
    <w:rsid w:val="00990E6B"/>
    <w:rsid w:val="009C5D8A"/>
    <w:rsid w:val="009E4BB8"/>
    <w:rsid w:val="009E6B11"/>
    <w:rsid w:val="00B854C5"/>
    <w:rsid w:val="00E03FF6"/>
    <w:rsid w:val="00E11E0A"/>
    <w:rsid w:val="00E44D05"/>
    <w:rsid w:val="00E52FCA"/>
    <w:rsid w:val="00E83F3C"/>
    <w:rsid w:val="00FA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8926"/>
  <w15:docId w15:val="{5D7EA4A7-E8F5-491A-87BE-9E1A97B5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F44"/>
    <w:pPr>
      <w:spacing w:after="200" w:line="276" w:lineRule="auto"/>
    </w:pPr>
    <w:rPr>
      <w:rFonts w:ascii="Calibri" w:hAnsi="Calibri" w:cs="Calibri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66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1F4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F44"/>
    <w:rPr>
      <w:rFonts w:ascii="Tahoma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664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6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664AC"/>
    <w:rPr>
      <w:b/>
      <w:bCs/>
    </w:rPr>
  </w:style>
  <w:style w:type="paragraph" w:styleId="Akapitzlist">
    <w:name w:val="List Paragraph"/>
    <w:basedOn w:val="Normalny"/>
    <w:uiPriority w:val="34"/>
    <w:qFormat/>
    <w:rsid w:val="00E03FF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0E2E2A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6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6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7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</dc:creator>
  <cp:lastModifiedBy>Karolina Bojanowska</cp:lastModifiedBy>
  <cp:revision>2</cp:revision>
  <dcterms:created xsi:type="dcterms:W3CDTF">2019-09-09T09:35:00Z</dcterms:created>
  <dcterms:modified xsi:type="dcterms:W3CDTF">2019-09-09T09:35:00Z</dcterms:modified>
</cp:coreProperties>
</file>