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9640" w:type="dxa"/>
        <w:tblInd w:w="-318" w:type="dxa"/>
        <w:tblLook w:val="04A0" w:firstRow="1" w:lastRow="0" w:firstColumn="1" w:lastColumn="0" w:noHBand="0" w:noVBand="1"/>
      </w:tblPr>
      <w:tblGrid>
        <w:gridCol w:w="826"/>
        <w:gridCol w:w="2729"/>
        <w:gridCol w:w="6085"/>
      </w:tblGrid>
      <w:tr w:rsidR="0053345E" w:rsidRPr="007831BA" w:rsidTr="004670EC">
        <w:tc>
          <w:tcPr>
            <w:tcW w:w="0" w:type="auto"/>
            <w:vMerge w:val="restart"/>
            <w:shd w:val="clear" w:color="auto" w:fill="002060"/>
            <w:textDirection w:val="btLr"/>
          </w:tcPr>
          <w:p w:rsidR="0053345E" w:rsidRPr="007831BA" w:rsidRDefault="0053345E" w:rsidP="00682EB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7831BA">
              <w:rPr>
                <w:b/>
                <w:color w:val="FFFFFF" w:themeColor="background1"/>
                <w:sz w:val="28"/>
                <w:szCs w:val="28"/>
              </w:rPr>
              <w:t>WYDZIAŁ NAUK HUMANISTYCZNYCH I SPOŁECZNYCH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0000"/>
          </w:tcPr>
          <w:p w:rsidR="0053345E" w:rsidRPr="007831BA" w:rsidRDefault="0053345E" w:rsidP="00682EB7">
            <w:pPr>
              <w:rPr>
                <w:b/>
                <w:sz w:val="20"/>
                <w:szCs w:val="20"/>
              </w:rPr>
            </w:pPr>
            <w:r w:rsidRPr="007831BA">
              <w:rPr>
                <w:b/>
                <w:color w:val="FFFFFF" w:themeColor="background1"/>
                <w:sz w:val="20"/>
                <w:szCs w:val="20"/>
              </w:rPr>
              <w:t>Nazwa studiów podyplomowych</w:t>
            </w:r>
          </w:p>
        </w:tc>
        <w:tc>
          <w:tcPr>
            <w:tcW w:w="6085" w:type="dxa"/>
            <w:shd w:val="clear" w:color="auto" w:fill="FF0000"/>
          </w:tcPr>
          <w:p w:rsidR="0053345E" w:rsidRPr="00F0378F" w:rsidRDefault="0053345E" w:rsidP="00682EB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Negocjacje i mediacje</w:t>
            </w:r>
          </w:p>
          <w:p w:rsidR="0053345E" w:rsidRPr="007831BA" w:rsidRDefault="0053345E" w:rsidP="00682EB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345E" w:rsidRPr="007831BA" w:rsidTr="004670EC">
        <w:tc>
          <w:tcPr>
            <w:tcW w:w="0" w:type="auto"/>
            <w:vMerge/>
            <w:shd w:val="clear" w:color="auto" w:fill="002060"/>
          </w:tcPr>
          <w:p w:rsidR="0053345E" w:rsidRPr="007831BA" w:rsidRDefault="0053345E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53345E" w:rsidRPr="007831BA" w:rsidRDefault="0053345E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Forma</w:t>
            </w:r>
          </w:p>
        </w:tc>
        <w:tc>
          <w:tcPr>
            <w:tcW w:w="6085" w:type="dxa"/>
          </w:tcPr>
          <w:p w:rsidR="0053345E" w:rsidRPr="007831BA" w:rsidRDefault="0053345E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Studia podyplomowe</w:t>
            </w:r>
          </w:p>
        </w:tc>
      </w:tr>
      <w:tr w:rsidR="0053345E" w:rsidRPr="007831BA" w:rsidTr="004670EC">
        <w:tc>
          <w:tcPr>
            <w:tcW w:w="0" w:type="auto"/>
            <w:vMerge/>
            <w:shd w:val="clear" w:color="auto" w:fill="002060"/>
          </w:tcPr>
          <w:p w:rsidR="0053345E" w:rsidRPr="007831BA" w:rsidRDefault="0053345E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53345E" w:rsidRPr="00E02671" w:rsidRDefault="0053345E" w:rsidP="00682EB7">
            <w:pPr>
              <w:rPr>
                <w:sz w:val="20"/>
                <w:szCs w:val="20"/>
              </w:rPr>
            </w:pPr>
            <w:r w:rsidRPr="00E02671">
              <w:rPr>
                <w:sz w:val="20"/>
                <w:szCs w:val="20"/>
              </w:rPr>
              <w:t>Czas trwania</w:t>
            </w:r>
          </w:p>
        </w:tc>
        <w:tc>
          <w:tcPr>
            <w:tcW w:w="6085" w:type="dxa"/>
          </w:tcPr>
          <w:p w:rsidR="0053345E" w:rsidRPr="00E02671" w:rsidRDefault="0053345E" w:rsidP="00682EB7">
            <w:pPr>
              <w:rPr>
                <w:sz w:val="20"/>
                <w:szCs w:val="20"/>
              </w:rPr>
            </w:pPr>
            <w:r w:rsidRPr="00E02671">
              <w:rPr>
                <w:sz w:val="20"/>
                <w:szCs w:val="20"/>
              </w:rPr>
              <w:t>dwa semestry</w:t>
            </w:r>
          </w:p>
          <w:p w:rsidR="0053345E" w:rsidRPr="00E02671" w:rsidRDefault="0053345E" w:rsidP="00682EB7">
            <w:pPr>
              <w:rPr>
                <w:color w:val="000000" w:themeColor="text1"/>
                <w:sz w:val="20"/>
                <w:szCs w:val="20"/>
              </w:rPr>
            </w:pPr>
            <w:r w:rsidRPr="00E02671">
              <w:rPr>
                <w:sz w:val="20"/>
                <w:szCs w:val="20"/>
              </w:rPr>
              <w:t xml:space="preserve">Ogólna liczba godzin </w:t>
            </w:r>
            <w:r w:rsidRPr="00E02671">
              <w:rPr>
                <w:color w:val="000000" w:themeColor="text1"/>
                <w:sz w:val="20"/>
                <w:szCs w:val="20"/>
              </w:rPr>
              <w:t>180:, w tym:</w:t>
            </w:r>
          </w:p>
          <w:p w:rsidR="0053345E" w:rsidRPr="00E02671" w:rsidRDefault="0053345E" w:rsidP="00682EB7">
            <w:pPr>
              <w:numPr>
                <w:ilvl w:val="0"/>
                <w:numId w:val="1"/>
              </w:numPr>
              <w:ind w:left="459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E02671">
              <w:rPr>
                <w:color w:val="000000" w:themeColor="text1"/>
                <w:sz w:val="20"/>
                <w:szCs w:val="20"/>
              </w:rPr>
              <w:t>20 godzin wykładów,</w:t>
            </w:r>
          </w:p>
          <w:p w:rsidR="0053345E" w:rsidRPr="00E02671" w:rsidRDefault="0053345E" w:rsidP="00682EB7">
            <w:pPr>
              <w:numPr>
                <w:ilvl w:val="0"/>
                <w:numId w:val="1"/>
              </w:numPr>
              <w:ind w:left="459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E02671">
              <w:rPr>
                <w:color w:val="000000" w:themeColor="text1"/>
                <w:sz w:val="20"/>
                <w:szCs w:val="20"/>
              </w:rPr>
              <w:t>150 godzin zajęć praktycznych (konwersatoria i ćwiczenia),</w:t>
            </w:r>
          </w:p>
          <w:p w:rsidR="0053345E" w:rsidRPr="00E02671" w:rsidRDefault="0053345E" w:rsidP="00682EB7">
            <w:pPr>
              <w:numPr>
                <w:ilvl w:val="0"/>
                <w:numId w:val="1"/>
              </w:numPr>
              <w:ind w:left="459" w:hanging="283"/>
              <w:contextualSpacing/>
              <w:rPr>
                <w:sz w:val="20"/>
                <w:szCs w:val="20"/>
              </w:rPr>
            </w:pPr>
            <w:r w:rsidRPr="00E02671">
              <w:rPr>
                <w:color w:val="000000" w:themeColor="text1"/>
                <w:sz w:val="20"/>
                <w:szCs w:val="20"/>
              </w:rPr>
              <w:t>10 godzin seminarium dyplomowe.</w:t>
            </w:r>
          </w:p>
        </w:tc>
      </w:tr>
      <w:tr w:rsidR="0053345E" w:rsidRPr="007831BA" w:rsidTr="004670EC">
        <w:tc>
          <w:tcPr>
            <w:tcW w:w="0" w:type="auto"/>
            <w:vMerge/>
            <w:shd w:val="clear" w:color="auto" w:fill="002060"/>
          </w:tcPr>
          <w:p w:rsidR="0053345E" w:rsidRPr="007831BA" w:rsidRDefault="0053345E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53345E" w:rsidRPr="007831BA" w:rsidRDefault="0053345E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Tryb i częstotliwość zjazdów</w:t>
            </w:r>
          </w:p>
        </w:tc>
        <w:tc>
          <w:tcPr>
            <w:tcW w:w="6085" w:type="dxa"/>
          </w:tcPr>
          <w:p w:rsidR="0053345E" w:rsidRPr="007831BA" w:rsidRDefault="0053345E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Studia niestacjonarne,</w:t>
            </w:r>
          </w:p>
          <w:p w:rsidR="0053345E" w:rsidRPr="007831BA" w:rsidRDefault="0053345E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zjazdy sobota - niedziela</w:t>
            </w:r>
          </w:p>
        </w:tc>
      </w:tr>
      <w:tr w:rsidR="0053345E" w:rsidRPr="00860BE2" w:rsidTr="004670EC">
        <w:tc>
          <w:tcPr>
            <w:tcW w:w="0" w:type="auto"/>
            <w:vMerge/>
            <w:shd w:val="clear" w:color="auto" w:fill="002060"/>
          </w:tcPr>
          <w:p w:rsidR="0053345E" w:rsidRPr="007831BA" w:rsidRDefault="0053345E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53345E" w:rsidRPr="007831BA" w:rsidRDefault="0053345E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Cel i charakterystyka</w:t>
            </w:r>
          </w:p>
        </w:tc>
        <w:tc>
          <w:tcPr>
            <w:tcW w:w="6085" w:type="dxa"/>
          </w:tcPr>
          <w:p w:rsidR="0053345E" w:rsidRPr="00703B70" w:rsidRDefault="004670EC" w:rsidP="004670EC">
            <w:pPr>
              <w:jc w:val="both"/>
              <w:rPr>
                <w:sz w:val="20"/>
                <w:szCs w:val="20"/>
              </w:rPr>
            </w:pPr>
            <w:r>
              <w:rPr>
                <w:rStyle w:val="fontstyle01"/>
              </w:rPr>
              <w:t>Celem studiów jest zdobycie wiedzy i praktycznych umiejętności z zakresu konstruktywnego rozwiązywania konfliktów za pomocą mediacji. Program studiów przewiduje zajęcia dot. powstawania, eskalowania i rozwiązywania konfliktów, komunikacji, technik i strategii mediacyjnych a także wiedzy na temat procedur mediacyjnych.</w:t>
            </w:r>
          </w:p>
        </w:tc>
      </w:tr>
      <w:tr w:rsidR="004670EC" w:rsidRPr="00993983" w:rsidTr="004670EC">
        <w:tc>
          <w:tcPr>
            <w:tcW w:w="0" w:type="auto"/>
            <w:vMerge/>
            <w:shd w:val="clear" w:color="auto" w:fill="002060"/>
          </w:tcPr>
          <w:p w:rsidR="004670EC" w:rsidRPr="007831BA" w:rsidRDefault="004670EC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Dla kogo</w:t>
            </w:r>
          </w:p>
        </w:tc>
        <w:tc>
          <w:tcPr>
            <w:tcW w:w="6085" w:type="dxa"/>
            <w:vAlign w:val="center"/>
          </w:tcPr>
          <w:p w:rsidR="004670EC" w:rsidRDefault="004670EC" w:rsidP="004670E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Studia adresowane do absolwentów studiów wyższych bez względu 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kierunek ukończonych studiów. Studia adresowane są do: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osób, które chcą prowadzić mediacje sądowe i pozasądowe,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pracowników pomocy społecznej,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pracowników instytucji rządowych i organizacji pozarządowych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związanych z reagowaniem w sytuacjach kryzysowych i rozwiązywaniem konfliktów,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pracowników administracji publicznej i samorządowej,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pracowników poradni psychologiczno-pedagogicznych, placówek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resocjalizacyjnych i ośrodków wychowawczych,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kuratorów sądowych, prawników,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trenerów, doradców pracujących w organizacjach i instytucjach.</w:t>
            </w:r>
          </w:p>
        </w:tc>
      </w:tr>
      <w:tr w:rsidR="004670EC" w:rsidRPr="007831BA" w:rsidTr="00C74590">
        <w:tc>
          <w:tcPr>
            <w:tcW w:w="0" w:type="auto"/>
            <w:vMerge/>
            <w:shd w:val="clear" w:color="auto" w:fill="002060"/>
          </w:tcPr>
          <w:p w:rsidR="004670EC" w:rsidRPr="007831BA" w:rsidRDefault="004670EC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Korzyści, uprawnienia, kwalifikacje</w:t>
            </w:r>
          </w:p>
        </w:tc>
        <w:tc>
          <w:tcPr>
            <w:tcW w:w="6085" w:type="dxa"/>
            <w:vAlign w:val="center"/>
          </w:tcPr>
          <w:p w:rsidR="004670EC" w:rsidRDefault="004670EC" w:rsidP="00896A3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Świadectwo ukończenia studiów daje kwalifikacje do prowadzenia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mediacji w sprawach cywilnych, w tym gospodarczych i rodzinnych,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 w przypadku osób posiadających wykształcenie w zakresie prawa,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pedagogiki, psychologii, resocjalizacji i socjologii – również w sprawach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karnych i nieletnich. Zdobyte kwalifikacje umożliwiają prowadzenie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mediacji pozasądowych (prywatnych) oraz dają podstawę do ubiegania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się o wpisanie na listę stałych mediatorów prowadzonych przez prezesów sądów okręgowych</w:t>
            </w:r>
            <w:r>
              <w:rPr>
                <w:rStyle w:val="fontstyle21"/>
              </w:rPr>
              <w:t></w:t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Studia dedykowane osobom, które chcą pracować</w:t>
            </w:r>
            <w:r w:rsidR="00896A3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w roli mediatora lub którym zależy na rozwinięciu własnych umiejętności</w:t>
            </w:r>
            <w:r w:rsidR="00896A3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negocjacyjnych i psychospołecznych.</w:t>
            </w:r>
          </w:p>
        </w:tc>
      </w:tr>
      <w:tr w:rsidR="004670EC" w:rsidRPr="007831BA" w:rsidTr="004670EC">
        <w:tc>
          <w:tcPr>
            <w:tcW w:w="0" w:type="auto"/>
            <w:vMerge/>
            <w:shd w:val="clear" w:color="auto" w:fill="002060"/>
          </w:tcPr>
          <w:p w:rsidR="004670EC" w:rsidRPr="007831BA" w:rsidRDefault="004670EC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Sposób zaliczenia</w:t>
            </w:r>
          </w:p>
        </w:tc>
        <w:tc>
          <w:tcPr>
            <w:tcW w:w="6085" w:type="dxa"/>
          </w:tcPr>
          <w:p w:rsidR="004670EC" w:rsidRPr="007831BA" w:rsidRDefault="004670EC" w:rsidP="0053345E">
            <w:pPr>
              <w:numPr>
                <w:ilvl w:val="0"/>
                <w:numId w:val="2"/>
              </w:numPr>
              <w:ind w:left="459" w:hanging="283"/>
              <w:contextualSpacing/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zaliczenie przedmiotów kształcenia,</w:t>
            </w:r>
          </w:p>
          <w:p w:rsidR="004670EC" w:rsidRPr="00703B70" w:rsidRDefault="004670EC" w:rsidP="0053345E">
            <w:pPr>
              <w:numPr>
                <w:ilvl w:val="0"/>
                <w:numId w:val="2"/>
              </w:numPr>
              <w:ind w:left="459" w:hanging="283"/>
              <w:contextualSpacing/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napi</w:t>
            </w:r>
            <w:r>
              <w:rPr>
                <w:sz w:val="20"/>
                <w:szCs w:val="20"/>
              </w:rPr>
              <w:t>sanie i obrona pracy dyplomowej.</w:t>
            </w:r>
          </w:p>
        </w:tc>
      </w:tr>
      <w:tr w:rsidR="004670EC" w:rsidRPr="007831BA" w:rsidTr="004670EC">
        <w:tc>
          <w:tcPr>
            <w:tcW w:w="0" w:type="auto"/>
            <w:vMerge/>
            <w:shd w:val="clear" w:color="auto" w:fill="002060"/>
          </w:tcPr>
          <w:p w:rsidR="004670EC" w:rsidRPr="007831BA" w:rsidRDefault="004670EC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Koszt</w:t>
            </w:r>
          </w:p>
        </w:tc>
        <w:tc>
          <w:tcPr>
            <w:tcW w:w="6085" w:type="dxa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831BA">
              <w:rPr>
                <w:sz w:val="20"/>
                <w:szCs w:val="20"/>
              </w:rPr>
              <w:t>00 zł</w:t>
            </w:r>
          </w:p>
        </w:tc>
      </w:tr>
      <w:tr w:rsidR="004670EC" w:rsidRPr="007831BA" w:rsidTr="004670EC">
        <w:tc>
          <w:tcPr>
            <w:tcW w:w="0" w:type="auto"/>
            <w:vMerge/>
            <w:shd w:val="clear" w:color="auto" w:fill="002060"/>
          </w:tcPr>
          <w:p w:rsidR="004670EC" w:rsidRPr="007831BA" w:rsidRDefault="004670EC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Termin rozpoczęcia studiów</w:t>
            </w:r>
          </w:p>
        </w:tc>
        <w:tc>
          <w:tcPr>
            <w:tcW w:w="6085" w:type="dxa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2019</w:t>
            </w:r>
            <w:r w:rsidRPr="007831BA">
              <w:rPr>
                <w:sz w:val="20"/>
                <w:szCs w:val="20"/>
              </w:rPr>
              <w:t xml:space="preserve"> r.</w:t>
            </w:r>
          </w:p>
        </w:tc>
      </w:tr>
      <w:tr w:rsidR="004670EC" w:rsidRPr="007831BA" w:rsidTr="004670EC">
        <w:tc>
          <w:tcPr>
            <w:tcW w:w="0" w:type="auto"/>
            <w:vMerge/>
            <w:shd w:val="clear" w:color="auto" w:fill="002060"/>
          </w:tcPr>
          <w:p w:rsidR="004670EC" w:rsidRPr="007831BA" w:rsidRDefault="004670EC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Wymagane dokumenty</w:t>
            </w:r>
          </w:p>
        </w:tc>
        <w:tc>
          <w:tcPr>
            <w:tcW w:w="6085" w:type="dxa"/>
          </w:tcPr>
          <w:p w:rsidR="004670EC" w:rsidRPr="00EC5C53" w:rsidRDefault="004670EC" w:rsidP="005334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C5C53">
              <w:rPr>
                <w:sz w:val="20"/>
                <w:szCs w:val="20"/>
              </w:rPr>
              <w:t>podanie o przyjęcie na studia podyplomowe,</w:t>
            </w:r>
          </w:p>
          <w:p w:rsidR="004670EC" w:rsidRPr="00EC5C53" w:rsidRDefault="004670EC" w:rsidP="005334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C5C53">
              <w:rPr>
                <w:sz w:val="20"/>
                <w:szCs w:val="20"/>
              </w:rPr>
              <w:t>kwestionariusz osobowy,</w:t>
            </w:r>
          </w:p>
          <w:p w:rsidR="004670EC" w:rsidRPr="00EC5C53" w:rsidRDefault="004670EC" w:rsidP="005334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C5C53">
              <w:rPr>
                <w:sz w:val="20"/>
                <w:szCs w:val="20"/>
              </w:rPr>
              <w:t>odpis dyplomu ukończenia studiów wyższych lub poświadczon</w:t>
            </w:r>
            <w:r>
              <w:rPr>
                <w:sz w:val="20"/>
                <w:szCs w:val="20"/>
              </w:rPr>
              <w:t>a</w:t>
            </w:r>
            <w:r w:rsidRPr="00EC5C53">
              <w:rPr>
                <w:sz w:val="20"/>
                <w:szCs w:val="20"/>
              </w:rPr>
              <w:t xml:space="preserve"> kserokopi</w:t>
            </w:r>
            <w:r>
              <w:rPr>
                <w:sz w:val="20"/>
                <w:szCs w:val="20"/>
              </w:rPr>
              <w:t>a</w:t>
            </w:r>
            <w:r w:rsidRPr="00EC5C53">
              <w:rPr>
                <w:sz w:val="20"/>
                <w:szCs w:val="20"/>
              </w:rPr>
              <w:t xml:space="preserve"> dyplomu,</w:t>
            </w:r>
          </w:p>
          <w:p w:rsidR="004670EC" w:rsidRPr="007831BA" w:rsidRDefault="004670EC" w:rsidP="0053345E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EC5C53">
              <w:rPr>
                <w:sz w:val="20"/>
                <w:szCs w:val="20"/>
              </w:rPr>
              <w:t>3 zdjęcia.</w:t>
            </w:r>
          </w:p>
        </w:tc>
      </w:tr>
      <w:tr w:rsidR="004670EC" w:rsidRPr="007831BA" w:rsidTr="004670EC">
        <w:tc>
          <w:tcPr>
            <w:tcW w:w="0" w:type="auto"/>
            <w:vMerge/>
            <w:shd w:val="clear" w:color="auto" w:fill="002060"/>
          </w:tcPr>
          <w:p w:rsidR="004670EC" w:rsidRPr="007831BA" w:rsidRDefault="004670EC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Kierownik studiów</w:t>
            </w:r>
          </w:p>
        </w:tc>
        <w:tc>
          <w:tcPr>
            <w:tcW w:w="6085" w:type="dxa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Rumianowska</w:t>
            </w:r>
            <w:proofErr w:type="spellEnd"/>
          </w:p>
        </w:tc>
      </w:tr>
      <w:tr w:rsidR="004670EC" w:rsidRPr="00EC5C53" w:rsidTr="004670EC">
        <w:tc>
          <w:tcPr>
            <w:tcW w:w="0" w:type="auto"/>
            <w:vMerge/>
            <w:shd w:val="clear" w:color="auto" w:fill="002060"/>
          </w:tcPr>
          <w:p w:rsidR="004670EC" w:rsidRPr="007831BA" w:rsidRDefault="004670EC" w:rsidP="00682EB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4670EC" w:rsidRPr="007831BA" w:rsidRDefault="004670EC" w:rsidP="00682EB7">
            <w:pPr>
              <w:rPr>
                <w:sz w:val="20"/>
                <w:szCs w:val="20"/>
              </w:rPr>
            </w:pPr>
            <w:r w:rsidRPr="007831BA">
              <w:rPr>
                <w:sz w:val="20"/>
                <w:szCs w:val="20"/>
              </w:rPr>
              <w:t>Kontakt</w:t>
            </w:r>
          </w:p>
        </w:tc>
        <w:tc>
          <w:tcPr>
            <w:tcW w:w="6085" w:type="dxa"/>
          </w:tcPr>
          <w:p w:rsidR="004670EC" w:rsidRPr="007831BA" w:rsidRDefault="004670EC" w:rsidP="004670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7831BA">
              <w:rPr>
                <w:sz w:val="20"/>
                <w:szCs w:val="20"/>
                <w:lang w:val="en-US"/>
              </w:rPr>
              <w:t>el. 24/366-54-10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 w:rsidRPr="007831BA">
              <w:rPr>
                <w:sz w:val="20"/>
                <w:szCs w:val="20"/>
                <w:lang w:val="en-US"/>
              </w:rPr>
              <w:t>e-mail: wnhs@pwszplock.pl</w:t>
            </w:r>
          </w:p>
        </w:tc>
      </w:tr>
    </w:tbl>
    <w:p w:rsidR="00A05284" w:rsidRDefault="00A05284"/>
    <w:sectPr w:rsidR="00A05284" w:rsidSect="00A0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6A"/>
    <w:multiLevelType w:val="hybridMultilevel"/>
    <w:tmpl w:val="F508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D3F"/>
    <w:multiLevelType w:val="hybridMultilevel"/>
    <w:tmpl w:val="2AB0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35C1"/>
    <w:multiLevelType w:val="hybridMultilevel"/>
    <w:tmpl w:val="E7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7A33"/>
    <w:multiLevelType w:val="hybridMultilevel"/>
    <w:tmpl w:val="9AF0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5E"/>
    <w:rsid w:val="000D7F91"/>
    <w:rsid w:val="002A0BDE"/>
    <w:rsid w:val="004670EC"/>
    <w:rsid w:val="00467287"/>
    <w:rsid w:val="0053345E"/>
    <w:rsid w:val="00847BDD"/>
    <w:rsid w:val="00896A36"/>
    <w:rsid w:val="00A05284"/>
    <w:rsid w:val="00B22C26"/>
    <w:rsid w:val="00B569FB"/>
    <w:rsid w:val="00C11EBF"/>
    <w:rsid w:val="00DC7B36"/>
    <w:rsid w:val="00EC28DD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1D650-39C0-4048-BB3D-43EEAD4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45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45E"/>
    <w:pPr>
      <w:ind w:left="720"/>
      <w:contextualSpacing/>
    </w:pPr>
  </w:style>
  <w:style w:type="table" w:customStyle="1" w:styleId="Tabela-Siatka111">
    <w:name w:val="Tabela - Siatka111"/>
    <w:basedOn w:val="Standardowy"/>
    <w:uiPriority w:val="59"/>
    <w:rsid w:val="0053345E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34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670EC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670E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Karolina Bojanowska</cp:lastModifiedBy>
  <cp:revision>2</cp:revision>
  <dcterms:created xsi:type="dcterms:W3CDTF">2019-02-19T12:17:00Z</dcterms:created>
  <dcterms:modified xsi:type="dcterms:W3CDTF">2019-02-19T12:17:00Z</dcterms:modified>
</cp:coreProperties>
</file>