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11"/>
        <w:tblW w:w="9640" w:type="dxa"/>
        <w:tblInd w:w="-318" w:type="dxa"/>
        <w:tblLook w:val="04A0" w:firstRow="1" w:lastRow="0" w:firstColumn="1" w:lastColumn="0" w:noHBand="0" w:noVBand="1"/>
      </w:tblPr>
      <w:tblGrid>
        <w:gridCol w:w="626"/>
        <w:gridCol w:w="2777"/>
        <w:gridCol w:w="6237"/>
      </w:tblGrid>
      <w:tr w:rsidR="00D37A49" w:rsidTr="00D37A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hideMark/>
          </w:tcPr>
          <w:p w:rsidR="00D37A49" w:rsidRDefault="00D37A49">
            <w:pPr>
              <w:spacing w:after="0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8"/>
                <w:szCs w:val="28"/>
              </w:rPr>
              <w:t>WYDZIAŁ NAUK HUMANISTYCZNYCH I SPOŁECZNYCH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37A49" w:rsidRDefault="00D37A4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Nazwa studiów podyplomowych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37A49" w:rsidRDefault="00D37A49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Wycena, pośrednictwo i zarządzanie nieruchomościami</w:t>
            </w:r>
          </w:p>
          <w:p w:rsidR="00D37A49" w:rsidRDefault="00D37A49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37A49" w:rsidTr="00D37A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49" w:rsidRDefault="00D37A49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A49" w:rsidRDefault="00D3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49" w:rsidRDefault="00D37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podyplomowe</w:t>
            </w:r>
          </w:p>
        </w:tc>
      </w:tr>
      <w:tr w:rsidR="00D37A49" w:rsidTr="00D37A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49" w:rsidRDefault="00D37A49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A49" w:rsidRDefault="00D3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49" w:rsidRDefault="00D37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trzy semestry</w:t>
            </w:r>
          </w:p>
          <w:p w:rsidR="00D37A49" w:rsidRDefault="00D37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Ogólna liczba godzin: </w:t>
            </w:r>
            <w:smartTag w:uri="pwplexatsmarttags/smarttagmodule" w:element="Number2Word">
              <w:r>
                <w:rPr>
                  <w:sz w:val="20"/>
                  <w:szCs w:val="20"/>
                </w:rPr>
                <w:t>456</w:t>
              </w:r>
            </w:smartTag>
            <w:r>
              <w:rPr>
                <w:sz w:val="20"/>
                <w:szCs w:val="20"/>
              </w:rPr>
              <w:t>, w tym:</w:t>
            </w:r>
          </w:p>
          <w:p w:rsidR="00D37A49" w:rsidRDefault="00D37A49" w:rsidP="007847AA">
            <w:pPr>
              <w:numPr>
                <w:ilvl w:val="0"/>
                <w:numId w:val="1"/>
              </w:numPr>
              <w:ind w:left="459" w:hanging="283"/>
              <w:contextualSpacing/>
              <w:rPr>
                <w:sz w:val="20"/>
                <w:szCs w:val="20"/>
              </w:rPr>
            </w:pPr>
            <w:smartTag w:uri="pwplexatsmarttags/smarttagmodule" w:element="Number2Word">
              <w:r>
                <w:rPr>
                  <w:sz w:val="20"/>
                  <w:szCs w:val="20"/>
                </w:rPr>
                <w:t>184</w:t>
              </w:r>
            </w:smartTag>
            <w:r>
              <w:rPr>
                <w:sz w:val="20"/>
                <w:szCs w:val="20"/>
              </w:rPr>
              <w:t xml:space="preserve"> godzin wykładów,</w:t>
            </w:r>
          </w:p>
          <w:p w:rsidR="00D37A49" w:rsidRDefault="00D37A49" w:rsidP="007847AA">
            <w:pPr>
              <w:numPr>
                <w:ilvl w:val="0"/>
                <w:numId w:val="1"/>
              </w:numPr>
              <w:ind w:left="459" w:hanging="283"/>
              <w:contextualSpacing/>
              <w:rPr>
                <w:sz w:val="20"/>
                <w:szCs w:val="20"/>
              </w:rPr>
            </w:pPr>
            <w:smartTag w:uri="pwplexatsmarttags/smarttagmodule" w:element="Number2Word">
              <w:r>
                <w:rPr>
                  <w:sz w:val="20"/>
                  <w:szCs w:val="20"/>
                </w:rPr>
                <w:t>262</w:t>
              </w:r>
            </w:smartTag>
            <w:r>
              <w:rPr>
                <w:sz w:val="20"/>
                <w:szCs w:val="20"/>
              </w:rPr>
              <w:t xml:space="preserve"> godzin zajęć praktycznych (konwersatoria, ćwiczenia),</w:t>
            </w:r>
          </w:p>
          <w:p w:rsidR="00D37A49" w:rsidRDefault="00D37A49" w:rsidP="007847AA">
            <w:pPr>
              <w:numPr>
                <w:ilvl w:val="0"/>
                <w:numId w:val="1"/>
              </w:numPr>
              <w:ind w:left="459" w:hanging="283"/>
              <w:contextualSpacing/>
              <w:rPr>
                <w:sz w:val="20"/>
                <w:szCs w:val="20"/>
              </w:rPr>
            </w:pPr>
            <w:smartTag w:uri="pwplexatsmarttags/smarttagmodule" w:element="Number2Word">
              <w:r>
                <w:rPr>
                  <w:sz w:val="20"/>
                  <w:szCs w:val="20"/>
                </w:rPr>
                <w:t>10</w:t>
              </w:r>
            </w:smartTag>
            <w:r>
              <w:rPr>
                <w:sz w:val="20"/>
                <w:szCs w:val="20"/>
              </w:rPr>
              <w:t xml:space="preserve"> godzin seminarium dyplomowe.</w:t>
            </w:r>
          </w:p>
        </w:tc>
      </w:tr>
      <w:tr w:rsidR="00D37A49" w:rsidTr="00D37A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49" w:rsidRDefault="00D37A49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A49" w:rsidRDefault="00D3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i częstotliwość zjazdów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49" w:rsidRDefault="00D37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niestacjonarne,</w:t>
            </w:r>
          </w:p>
          <w:p w:rsidR="00D37A49" w:rsidRDefault="00D37A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zjazdy sobota - niedziela</w:t>
            </w:r>
          </w:p>
        </w:tc>
      </w:tr>
      <w:tr w:rsidR="00D37A49" w:rsidTr="00D37A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49" w:rsidRDefault="00D37A49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A49" w:rsidRDefault="00D3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i charakterystyka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49" w:rsidRDefault="00D37A49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Celem studiów jest osiągnięcie przez uczestników studiów efektów kształcenia przypisanych do specjalności oraz nabycie wiedzy teoretycznej i praktycznej niezbędnej do podejmowania czynności z zakresu wyceny, pośrednictwa i zarządzania nieruchomościami, w tym wykonywania zawodu rzeczoznawcy majątkowego, pośrednika w obrocie nieruchomościami oraz zarządcy nieruchomości.</w:t>
            </w:r>
          </w:p>
        </w:tc>
      </w:tr>
      <w:tr w:rsidR="00D37A49" w:rsidTr="00D37A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49" w:rsidRDefault="00D37A49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A49" w:rsidRDefault="00D3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kogo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49" w:rsidRDefault="00D37A49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Studia są skierowane do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absolwentów studiów wyższych </w:t>
            </w:r>
            <w:r>
              <w:rPr>
                <w:rFonts w:cs="Times New Roman"/>
                <w:sz w:val="20"/>
                <w:szCs w:val="20"/>
              </w:rPr>
              <w:t xml:space="preserve">planujących uzyskać kwalifikacje rzeczoznawcy majątkowego, pośrednika bądź zarządcy nieruchomości, a także zainteresowanych rozszerzeniem wiedzy z zakresu wyceny, pośrednictwa i zarządzania nieruchomościami. </w:t>
            </w:r>
          </w:p>
        </w:tc>
      </w:tr>
      <w:tr w:rsidR="00D37A49" w:rsidTr="00D37A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49" w:rsidRDefault="00D37A49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A49" w:rsidRDefault="00D3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Korzyści, uprawnienia, kwalifikacje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49" w:rsidRDefault="00D37A49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Program studiów jest zgodny z </w:t>
            </w:r>
            <w:r>
              <w:rPr>
                <w:rFonts w:cs="Times New Roman"/>
                <w:sz w:val="20"/>
                <w:szCs w:val="20"/>
              </w:rPr>
              <w:t xml:space="preserve">wymogami Ministra Infrastruktury  i Rozwoju w rozporządzeniu z dnia </w:t>
            </w:r>
            <w:smartTag w:uri="pwplexatsmarttags/smarttagmodule" w:element="Number2Word">
              <w:r>
                <w:rPr>
                  <w:rFonts w:cs="Times New Roman"/>
                  <w:sz w:val="20"/>
                  <w:szCs w:val="20"/>
                </w:rPr>
                <w:t>12</w:t>
              </w:r>
            </w:smartTag>
            <w:r>
              <w:rPr>
                <w:rFonts w:cs="Times New Roman"/>
                <w:sz w:val="20"/>
                <w:szCs w:val="20"/>
              </w:rPr>
              <w:t xml:space="preserve"> czerwca </w:t>
            </w:r>
            <w:smartTag w:uri="pwplexatsmarttags/smarttagmodule" w:element="Number2Word">
              <w:r>
                <w:rPr>
                  <w:rFonts w:cs="Times New Roman"/>
                  <w:sz w:val="20"/>
                  <w:szCs w:val="20"/>
                </w:rPr>
                <w:t>2014</w:t>
              </w:r>
            </w:smartTag>
            <w:r>
              <w:rPr>
                <w:rFonts w:cs="Times New Roman"/>
                <w:sz w:val="20"/>
                <w:szCs w:val="20"/>
              </w:rPr>
              <w:t xml:space="preserve"> r. w sprawie minimalnych wymogów programowych dla studiów podyplomowych w zakresie wyceny nieruchomości oraz - w zakresie pośrednictwa i zarządzania nieruchomościami - uwzględnia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wymogi wynikające z rozporządzenia Ministra Infrastruktury z dnia </w:t>
            </w:r>
            <w:smartTag w:uri="pwplexatsmarttags/smarttagmodule" w:element="Number2Word">
              <w:r>
                <w:rPr>
                  <w:rFonts w:eastAsia="Times New Roman" w:cs="Times New Roman"/>
                  <w:sz w:val="20"/>
                  <w:szCs w:val="20"/>
                  <w:lang w:eastAsia="pl-PL"/>
                </w:rPr>
                <w:t>7</w:t>
              </w:r>
            </w:smartTag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czerwca </w:t>
            </w:r>
            <w:smartTag w:uri="pwplexatsmarttags/smarttagmodule" w:element="Number2Word">
              <w:r>
                <w:rPr>
                  <w:rFonts w:eastAsia="Times New Roman" w:cs="Times New Roman"/>
                  <w:sz w:val="20"/>
                  <w:szCs w:val="20"/>
                  <w:lang w:eastAsia="pl-PL"/>
                </w:rPr>
                <w:t>2010</w:t>
              </w:r>
            </w:smartTag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r. w sprawie minimalnych wymogów programowych dla studiów podyplomowych w zakresie wyceny nieruchomości, pośrednictwa w obrocie nieruchomościami oraz zarządzania nieruchomościami. </w:t>
            </w:r>
            <w:r>
              <w:rPr>
                <w:rFonts w:cs="Times New Roman"/>
                <w:sz w:val="20"/>
                <w:szCs w:val="20"/>
              </w:rPr>
              <w:t xml:space="preserve">Ukończenie studiów uprawnia do odbycia praktyki zawodowej i przystąpienia do egzaminu państwowego w celu uzyskania licencji rzeczoznawcy majątkowego. Studia podyplomowe umożliwiają zdobycie wiedzy i umiejętności niezbędnych do wykonywania zawodu pośrednika i zarządcy nieruchomości bez konieczności przystępowania do dodatkowych egzaminów zewnętrznych. </w:t>
            </w:r>
          </w:p>
        </w:tc>
      </w:tr>
      <w:tr w:rsidR="00D37A49" w:rsidTr="00D37A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49" w:rsidRDefault="00D37A49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A49" w:rsidRDefault="00D3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zaliczenia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49" w:rsidRDefault="00D37A49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Warunkiem ukończenia studiów jest uzyskanie zaliczeń wszystkich przedmiotów zawartych w planie studiów oraz uzyskanie pozytywnej oceny z pracy końcowej.</w:t>
            </w:r>
          </w:p>
        </w:tc>
      </w:tr>
      <w:tr w:rsidR="00D37A49" w:rsidTr="00D37A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49" w:rsidRDefault="00D37A49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A49" w:rsidRDefault="00D3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49" w:rsidRDefault="00116084">
            <w:pPr>
              <w:rPr>
                <w:sz w:val="20"/>
                <w:szCs w:val="20"/>
              </w:rPr>
            </w:pPr>
            <w:smartTag w:uri="pwplexatsmarttags/smarttagmodule" w:element="Number2Word">
              <w:r>
                <w:rPr>
                  <w:sz w:val="20"/>
                  <w:szCs w:val="20"/>
                </w:rPr>
                <w:t>45</w:t>
              </w:r>
              <w:r w:rsidR="00D37A49">
                <w:rPr>
                  <w:sz w:val="20"/>
                  <w:szCs w:val="20"/>
                </w:rPr>
                <w:t>00 zł</w:t>
              </w:r>
            </w:smartTag>
          </w:p>
        </w:tc>
      </w:tr>
      <w:tr w:rsidR="00D37A49" w:rsidTr="00D37A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49" w:rsidRDefault="00D37A49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A49" w:rsidRDefault="00D3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rozpoczęcia studiów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49" w:rsidRDefault="00D3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październik </w:t>
            </w:r>
            <w:smartTag w:uri="pwplexatsmarttags/smarttagmodule" w:element="Number2Word">
              <w:r>
                <w:rPr>
                  <w:sz w:val="20"/>
                  <w:szCs w:val="20"/>
                </w:rPr>
                <w:t>2018</w:t>
              </w:r>
            </w:smartTag>
            <w:r>
              <w:rPr>
                <w:sz w:val="20"/>
                <w:szCs w:val="20"/>
              </w:rPr>
              <w:t xml:space="preserve"> r.</w:t>
            </w:r>
          </w:p>
        </w:tc>
      </w:tr>
      <w:tr w:rsidR="00D37A49" w:rsidTr="00D37A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49" w:rsidRDefault="00D37A49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A49" w:rsidRDefault="00D3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dokumenty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49" w:rsidRDefault="00D37A49" w:rsidP="007847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o przyjęcie na studia podyplomowe,</w:t>
            </w:r>
          </w:p>
          <w:p w:rsidR="00D37A49" w:rsidRDefault="00D37A49" w:rsidP="007847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kwestionariusz osobowy,</w:t>
            </w:r>
          </w:p>
          <w:p w:rsidR="00D37A49" w:rsidRDefault="00D37A49" w:rsidP="007847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 dyplomu ukończenia studiów wyższych lub poświadczona kserokopia dyplomu,</w:t>
            </w:r>
          </w:p>
          <w:p w:rsidR="00D37A49" w:rsidRDefault="00D37A49" w:rsidP="007847AA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smartTag w:uri="pwplexatsmarttags/smarttagmodule" w:element="Number2Word">
              <w:r>
                <w:rPr>
                  <w:sz w:val="20"/>
                  <w:szCs w:val="20"/>
                </w:rPr>
                <w:t>3</w:t>
              </w:r>
            </w:smartTag>
            <w:r>
              <w:rPr>
                <w:sz w:val="20"/>
                <w:szCs w:val="20"/>
              </w:rPr>
              <w:t xml:space="preserve"> zdjęcia.</w:t>
            </w:r>
          </w:p>
        </w:tc>
      </w:tr>
      <w:tr w:rsidR="00D37A49" w:rsidTr="00D37A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49" w:rsidRDefault="00D37A49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A49" w:rsidRDefault="00D3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studiów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49" w:rsidRDefault="00D3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Małgorzata Panek</w:t>
            </w:r>
          </w:p>
        </w:tc>
      </w:tr>
      <w:tr w:rsidR="00D37A49" w:rsidRPr="00116084" w:rsidTr="00D37A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49" w:rsidRDefault="00D37A49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7A49" w:rsidRDefault="00D3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49" w:rsidRDefault="00D37A4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smartTag w:uri="pwplexatsmarttags/smarttagmodule" w:element="Broken">
              <w:smartTag w:uri="pwplexatsmarttags/smarttagmodule" w:element="Number2Word">
                <w:r>
                  <w:rPr>
                    <w:sz w:val="20"/>
                    <w:szCs w:val="20"/>
                    <w:lang w:val="en-US"/>
                  </w:rPr>
                  <w:t>24</w:t>
                </w:r>
              </w:smartTag>
              <w:r>
                <w:rPr>
                  <w:sz w:val="20"/>
                  <w:szCs w:val="20"/>
                  <w:lang w:val="en-US"/>
                </w:rPr>
                <w:t>/</w:t>
              </w:r>
              <w:smartTag w:uri="pwplexatsmarttags/smarttagmodule" w:element="Number2Word">
                <w:r>
                  <w:rPr>
                    <w:sz w:val="20"/>
                    <w:szCs w:val="20"/>
                    <w:lang w:val="en-US"/>
                  </w:rPr>
                  <w:t>366</w:t>
                </w:r>
              </w:smartTag>
            </w:smartTag>
            <w:r>
              <w:rPr>
                <w:sz w:val="20"/>
                <w:szCs w:val="20"/>
                <w:lang w:val="en-US"/>
              </w:rPr>
              <w:t>-</w:t>
            </w:r>
            <w:smartTag w:uri="pwplexatsmarttags/smarttagmodule" w:element="Number2Word">
              <w:r>
                <w:rPr>
                  <w:sz w:val="20"/>
                  <w:szCs w:val="20"/>
                  <w:lang w:val="en-US"/>
                </w:rPr>
                <w:t>54</w:t>
              </w:r>
            </w:smartTag>
            <w:r>
              <w:rPr>
                <w:sz w:val="20"/>
                <w:szCs w:val="20"/>
                <w:lang w:val="en-US"/>
              </w:rPr>
              <w:t>-</w:t>
            </w:r>
            <w:smartTag w:uri="pwplexatsmarttags/smarttagmodule" w:element="Number2Word">
              <w:r>
                <w:rPr>
                  <w:sz w:val="20"/>
                  <w:szCs w:val="20"/>
                  <w:lang w:val="en-US"/>
                </w:rPr>
                <w:t>10</w:t>
              </w:r>
            </w:smartTag>
          </w:p>
          <w:p w:rsidR="00D37A49" w:rsidRDefault="00D37A49">
            <w:pPr>
              <w:spacing w:after="0" w:line="240" w:lineRule="auto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wnhs@pwszplock.pl</w:t>
            </w:r>
          </w:p>
        </w:tc>
      </w:tr>
    </w:tbl>
    <w:p w:rsidR="00A05284" w:rsidRPr="00116084" w:rsidRDefault="00A05284">
      <w:pPr>
        <w:rPr>
          <w:lang w:val="en-US"/>
        </w:rPr>
      </w:pPr>
    </w:p>
    <w:sectPr w:rsidR="00A05284" w:rsidRPr="00116084" w:rsidSect="00A0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2D3F"/>
    <w:multiLevelType w:val="hybridMultilevel"/>
    <w:tmpl w:val="2AB0E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E7A33"/>
    <w:multiLevelType w:val="hybridMultilevel"/>
    <w:tmpl w:val="9AF0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49"/>
    <w:rsid w:val="00116084"/>
    <w:rsid w:val="002A0BDE"/>
    <w:rsid w:val="00467287"/>
    <w:rsid w:val="005C6841"/>
    <w:rsid w:val="006A4CE6"/>
    <w:rsid w:val="00847BDD"/>
    <w:rsid w:val="0087658F"/>
    <w:rsid w:val="00A05284"/>
    <w:rsid w:val="00B569FB"/>
    <w:rsid w:val="00B72575"/>
    <w:rsid w:val="00D37A49"/>
    <w:rsid w:val="00DC7B36"/>
    <w:rsid w:val="00EC28DD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Broken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5:docId w15:val="{28267CEB-7226-406A-BCE8-CC6D27E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49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1">
    <w:name w:val="Tabela - Siatka111"/>
    <w:basedOn w:val="Standardowy"/>
    <w:uiPriority w:val="59"/>
    <w:rsid w:val="00D37A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Company>trans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Bojanowska</cp:lastModifiedBy>
  <cp:revision>2</cp:revision>
  <dcterms:created xsi:type="dcterms:W3CDTF">2018-10-30T11:43:00Z</dcterms:created>
  <dcterms:modified xsi:type="dcterms:W3CDTF">2018-10-30T11:43:00Z</dcterms:modified>
</cp:coreProperties>
</file>